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CE2BFB" w:rsidRDefault="00347AD0" w:rsidP="00347AD0">
      <w:pPr>
        <w:pStyle w:val="Heading2"/>
        <w:jc w:val="right"/>
        <w:rPr>
          <w:rFonts w:ascii="GHEA Grapalat" w:hAnsi="GHEA Grapalat" w:cs="Sylfaen"/>
          <w:bCs/>
          <w:lang w:val="hy-AM" w:eastAsia="en-GB"/>
        </w:rPr>
      </w:pPr>
      <w:bookmarkStart w:id="0" w:name="_Toc29473211"/>
      <w:r w:rsidRPr="00CE2BFB">
        <w:rPr>
          <w:rFonts w:ascii="GHEA Grapalat" w:hAnsi="GHEA Grapalat" w:cs="Sylfaen"/>
          <w:bCs/>
          <w:sz w:val="22"/>
          <w:u w:val="single"/>
          <w:lang w:val="hy-AM"/>
        </w:rPr>
        <w:t>Հավելված</w:t>
      </w:r>
      <w:r w:rsidRPr="00CE2BFB">
        <w:rPr>
          <w:rFonts w:ascii="GHEA Grapalat" w:hAnsi="GHEA Grapalat" w:cs="Times Armenian"/>
          <w:bCs/>
          <w:sz w:val="22"/>
          <w:u w:val="single"/>
          <w:lang w:val="hy-AM"/>
        </w:rPr>
        <w:t xml:space="preserve"> N</w:t>
      </w:r>
      <w:r w:rsidRPr="00CE2BFB">
        <w:rPr>
          <w:rFonts w:ascii="GHEA Grapalat" w:hAnsi="GHEA Grapalat"/>
          <w:bCs/>
          <w:sz w:val="22"/>
          <w:u w:val="single"/>
          <w:lang w:val="hy-AM"/>
        </w:rPr>
        <w:t xml:space="preserve"> 1</w:t>
      </w:r>
      <w:r w:rsidRPr="00CE2BFB">
        <w:rPr>
          <w:rFonts w:ascii="GHEA Grapalat" w:hAnsi="GHEA Grapalat"/>
          <w:bCs/>
          <w:sz w:val="22"/>
          <w:u w:val="single"/>
          <w:lang w:val="en-US"/>
        </w:rPr>
        <w:t>3</w:t>
      </w:r>
      <w:bookmarkEnd w:id="0"/>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 xml:space="preserve">ԲՅՈՒՋԵՏԱՅԻՆ ԾՐԱԳՐԻ ՆԿԱՐԱԳԻՐ </w:t>
      </w: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/ԱՆՁՆԱԳԻՐ/</w:t>
      </w: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0F2AF4" w:rsidRDefault="001C2AF3" w:rsidP="000F2AF4">
      <w:pPr>
        <w:pBdr>
          <w:bottom w:val="single" w:sz="6" w:space="1" w:color="auto"/>
        </w:pBdr>
        <w:jc w:val="center"/>
        <w:rPr>
          <w:rFonts w:ascii="GHEA Grapalat" w:hAnsi="GHEA Grapalat" w:cs="Sylfaen"/>
          <w:b/>
          <w:sz w:val="22"/>
          <w:szCs w:val="22"/>
          <w:lang w:val="hy-AM"/>
        </w:rPr>
      </w:pPr>
      <w:r w:rsidRPr="001C2AF3">
        <w:rPr>
          <w:rFonts w:ascii="GHEA Grapalat" w:hAnsi="GHEA Grapalat" w:cs="Sylfaen"/>
          <w:b/>
          <w:sz w:val="22"/>
          <w:szCs w:val="22"/>
          <w:lang w:val="hy-AM"/>
        </w:rPr>
        <w:t xml:space="preserve">Սոցիալական աջակցություն անաշխատունակության դեպքում </w:t>
      </w:r>
      <w:r w:rsidR="000F2AF4" w:rsidRPr="000F2AF4">
        <w:rPr>
          <w:rFonts w:ascii="GHEA Grapalat" w:hAnsi="GHEA Grapalat" w:cs="Sylfaen"/>
          <w:b/>
          <w:sz w:val="22"/>
          <w:szCs w:val="22"/>
          <w:lang w:val="hy-AM"/>
        </w:rPr>
        <w:t xml:space="preserve"> ծրագիր</w:t>
      </w:r>
    </w:p>
    <w:p w:rsidR="00347AD0" w:rsidRPr="000F2AF4" w:rsidRDefault="00347AD0" w:rsidP="00347AD0">
      <w:pPr>
        <w:jc w:val="center"/>
        <w:rPr>
          <w:rFonts w:ascii="GHEA Grapalat" w:hAnsi="GHEA Grapalat" w:cs="Sylfaen"/>
          <w:bCs/>
          <w:sz w:val="20"/>
          <w:szCs w:val="20"/>
          <w:lang w:val="hy-AM" w:eastAsia="en-GB"/>
        </w:rPr>
      </w:pPr>
      <w:r w:rsidRPr="000F2AF4">
        <w:rPr>
          <w:rFonts w:ascii="GHEA Grapalat" w:hAnsi="GHEA Grapalat" w:cs="Sylfaen"/>
          <w:bCs/>
          <w:sz w:val="20"/>
          <w:szCs w:val="20"/>
          <w:lang w:val="hy-AM" w:eastAsia="en-GB"/>
        </w:rPr>
        <w:t>(Բյուջետային ծրագրի անվանումը)</w:t>
      </w:r>
    </w:p>
    <w:p w:rsidR="00347AD0" w:rsidRPr="000F2AF4" w:rsidRDefault="00347AD0" w:rsidP="00347AD0">
      <w:pPr>
        <w:spacing w:after="200" w:line="276" w:lineRule="auto"/>
        <w:rPr>
          <w:rFonts w:ascii="GHEA Grapalat" w:hAnsi="GHEA Grapalat" w:cs="Sylfaen"/>
          <w:bCs/>
          <w:sz w:val="20"/>
          <w:szCs w:val="20"/>
          <w:lang w:val="hy-AM" w:eastAsia="en-GB"/>
        </w:rPr>
      </w:pPr>
      <w:r w:rsidRPr="000F2AF4">
        <w:rPr>
          <w:rFonts w:ascii="GHEA Grapalat" w:hAnsi="GHEA Grapalat" w:cs="Sylfaen"/>
          <w:bCs/>
          <w:sz w:val="20"/>
          <w:szCs w:val="20"/>
          <w:lang w:val="hy-AM" w:eastAsia="en-GB"/>
        </w:rPr>
        <w:br w:type="page"/>
      </w:r>
    </w:p>
    <w:p w:rsidR="00347AD0" w:rsidRPr="00CE2BFB" w:rsidRDefault="00347AD0" w:rsidP="00347AD0">
      <w:pPr>
        <w:pStyle w:val="ListParagraph"/>
        <w:ind w:left="0"/>
        <w:rPr>
          <w:rFonts w:ascii="GHEA Grapalat" w:hAnsi="GHEA Grapalat" w:cs="Sylfaen"/>
          <w:bCs/>
          <w:sz w:val="20"/>
          <w:szCs w:val="20"/>
          <w:lang w:eastAsia="en-US"/>
        </w:rPr>
      </w:pPr>
      <w:r w:rsidRPr="00CE2BFB">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1.1 </w:t>
            </w:r>
            <w:r w:rsidRPr="00CE2BFB">
              <w:rPr>
                <w:rFonts w:ascii="GHEA Grapalat" w:hAnsi="GHEA Grapalat" w:cs="Sylfaen"/>
                <w:sz w:val="20"/>
                <w:szCs w:val="20"/>
              </w:rPr>
              <w:t>ԾՐԱԳՐԻ ԱՆՎԱՆՈՒՄԸ՝</w:t>
            </w:r>
          </w:p>
        </w:tc>
      </w:tr>
      <w:tr w:rsidR="00347AD0" w:rsidRPr="00CE2BFB"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Default="000961C2" w:rsidP="000961C2">
            <w:pPr>
              <w:pStyle w:val="ListParagraph"/>
              <w:ind w:left="0"/>
              <w:rPr>
                <w:rFonts w:ascii="GHEA Grapalat" w:hAnsi="GHEA Grapalat" w:cs="Sylfaen"/>
                <w:color w:val="000000"/>
                <w:u w:val="single"/>
              </w:rPr>
            </w:pPr>
            <w:r>
              <w:rPr>
                <w:rFonts w:ascii="GHEA Grapalat" w:hAnsi="GHEA Grapalat" w:cs="Sylfaen"/>
                <w:sz w:val="22"/>
                <w:szCs w:val="22"/>
                <w:lang w:val="hy-AM"/>
              </w:rPr>
              <w:t>Սոցիալական ապահովության ծրագիր</w:t>
            </w:r>
          </w:p>
          <w:p w:rsidR="00347AD0" w:rsidRPr="00CE2BFB" w:rsidRDefault="00347AD0" w:rsidP="00BD73C6">
            <w:pPr>
              <w:pStyle w:val="ListParagraph"/>
              <w:ind w:left="0"/>
              <w:rPr>
                <w:rFonts w:ascii="GHEA Grapalat" w:hAnsi="GHEA Grapalat" w:cs="Sylfaen"/>
                <w:bCs/>
                <w:sz w:val="20"/>
                <w:szCs w:val="20"/>
              </w:rPr>
            </w:pP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1.2 ԾՐԱԳՐԻ ԴԱՍԻՉԸ՝</w:t>
            </w:r>
          </w:p>
        </w:tc>
      </w:tr>
      <w:tr w:rsidR="00347AD0" w:rsidRPr="00CE2BFB"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0961C2" w:rsidRDefault="000F2AF4" w:rsidP="00BD73C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10</w:t>
            </w:r>
            <w:r w:rsidR="001C2AF3">
              <w:rPr>
                <w:rFonts w:ascii="GHEA Grapalat" w:hAnsi="GHEA Grapalat" w:cs="Sylfaen"/>
                <w:bCs/>
                <w:sz w:val="20"/>
                <w:szCs w:val="20"/>
                <w:lang w:val="en-US"/>
              </w:rPr>
              <w:t>82</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1.3 ԾՐԱԳՐԻ</w:t>
            </w:r>
            <w:r w:rsidRPr="00CE2BFB">
              <w:rPr>
                <w:rFonts w:ascii="GHEA Grapalat" w:hAnsi="GHEA Grapalat" w:cs="Times Armenian"/>
                <w:sz w:val="20"/>
                <w:szCs w:val="20"/>
              </w:rPr>
              <w:t xml:space="preserve"> ԻՐԱԿԱՆԱՑՄԱՆ ՀԱՄԱՐ ՊԱՏԱՍԽԱՆԱՏՈՒ ՄԱՐՄԻՆԸ (ԲԳԿ)՝</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FA75AD" w:rsidRDefault="00FA75AD" w:rsidP="00FA75AD">
            <w:pPr>
              <w:pStyle w:val="ListParagraph"/>
              <w:ind w:left="0"/>
              <w:rPr>
                <w:rFonts w:ascii="GHEA Grapalat" w:hAnsi="GHEA Grapalat" w:cs="Sylfaen"/>
                <w:bCs/>
                <w:i/>
                <w:sz w:val="20"/>
                <w:szCs w:val="20"/>
                <w:lang w:val="hy-AM"/>
              </w:rPr>
            </w:pPr>
            <w:r w:rsidRPr="00FA75AD">
              <w:rPr>
                <w:rFonts w:ascii="GHEA Grapalat" w:hAnsi="GHEA Grapalat" w:cs="Sylfaen"/>
                <w:bCs/>
                <w:i/>
                <w:sz w:val="20"/>
                <w:szCs w:val="20"/>
                <w:lang w:val="hy-AM"/>
              </w:rPr>
              <w:t>Աշխատանքի և սոցիալական հարցե</w:t>
            </w:r>
            <w:r w:rsidR="003D62D4" w:rsidRPr="00FA75AD">
              <w:rPr>
                <w:rFonts w:ascii="GHEA Grapalat" w:hAnsi="GHEA Grapalat" w:cs="Sylfaen"/>
                <w:bCs/>
                <w:i/>
                <w:sz w:val="20"/>
                <w:szCs w:val="20"/>
                <w:lang w:val="hy-AM"/>
              </w:rPr>
              <w:t>ր</w:t>
            </w:r>
            <w:r w:rsidRPr="00FA75AD">
              <w:rPr>
                <w:rFonts w:ascii="GHEA Grapalat" w:hAnsi="GHEA Grapalat" w:cs="Sylfaen"/>
                <w:bCs/>
                <w:i/>
                <w:sz w:val="20"/>
                <w:szCs w:val="20"/>
                <w:lang w:val="hy-AM"/>
              </w:rPr>
              <w:t>ի նախարարություն</w:t>
            </w:r>
          </w:p>
          <w:p w:rsidR="00347AD0" w:rsidRPr="00CE2BFB" w:rsidRDefault="00347AD0" w:rsidP="00BD73C6">
            <w:pPr>
              <w:pStyle w:val="ListParagraph"/>
              <w:ind w:left="0"/>
              <w:rPr>
                <w:rFonts w:ascii="GHEA Grapalat" w:hAnsi="GHEA Grapalat" w:cs="Sylfaen"/>
                <w:bCs/>
                <w:i/>
                <w:sz w:val="20"/>
                <w:szCs w:val="20"/>
              </w:rPr>
            </w:pP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1.4 ԾՐԱԳՐԻ ԳՈՐԾՈՒՆԵՈՒԹՅԱՆ ՍԿԻԶԲԸ՝</w:t>
            </w:r>
          </w:p>
        </w:tc>
      </w:tr>
      <w:tr w:rsidR="00347AD0" w:rsidRPr="00CE2BFB"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FA75AD" w:rsidRPr="00FA75AD" w:rsidRDefault="00FA75AD" w:rsidP="00FA75AD">
            <w:pPr>
              <w:pStyle w:val="ListParagraph"/>
              <w:ind w:left="0"/>
              <w:rPr>
                <w:rFonts w:ascii="GHEA Grapalat" w:hAnsi="GHEA Grapalat" w:cs="Sylfaen"/>
                <w:bCs/>
                <w:i/>
                <w:sz w:val="20"/>
                <w:szCs w:val="20"/>
                <w:lang w:val="hy-AM"/>
              </w:rPr>
            </w:pPr>
            <w:r w:rsidRPr="00FA75AD">
              <w:rPr>
                <w:rFonts w:ascii="GHEA Grapalat" w:hAnsi="GHEA Grapalat" w:cs="Sylfaen"/>
                <w:bCs/>
                <w:i/>
                <w:sz w:val="20"/>
                <w:szCs w:val="20"/>
                <w:lang w:val="hy-AM"/>
              </w:rPr>
              <w:t xml:space="preserve">Ավելի քան 5 տարի </w:t>
            </w:r>
          </w:p>
          <w:p w:rsidR="00347AD0" w:rsidRPr="00020BEC" w:rsidRDefault="00347AD0" w:rsidP="00BD73C6">
            <w:pPr>
              <w:pStyle w:val="ListParagraph"/>
              <w:ind w:left="0"/>
              <w:rPr>
                <w:rFonts w:ascii="GHEA Grapalat" w:hAnsi="GHEA Grapalat" w:cs="Sylfaen"/>
                <w:bCs/>
                <w:sz w:val="20"/>
                <w:szCs w:val="20"/>
                <w:lang w:val="en-US"/>
              </w:rPr>
            </w:pP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1.5 ԾՐԱԳՐԻ  ՆԱԽԱՏԵՍՎՈՂ ԱՎԱՐՏԸ՝</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0961C2" w:rsidRDefault="000961C2"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շարունակելի</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1.6 ԾՐԱԳՐԻ ՆԱԽՈՐԴ ԱՆՎԱՆՈՒՄՆԵՐԸ՝</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1C2AF3" w:rsidRDefault="001C2AF3" w:rsidP="001C2AF3">
            <w:pPr>
              <w:rPr>
                <w:rFonts w:ascii="GHEA Grapalat" w:hAnsi="GHEA Grapalat" w:cs="Sylfaen"/>
                <w:bCs/>
                <w:i/>
                <w:sz w:val="20"/>
                <w:szCs w:val="20"/>
              </w:rPr>
            </w:pPr>
            <w:r w:rsidRPr="001C2AF3">
              <w:rPr>
                <w:rFonts w:ascii="GHEA Grapalat" w:hAnsi="GHEA Grapalat" w:cs="Sylfaen"/>
                <w:bCs/>
                <w:i/>
                <w:sz w:val="20"/>
                <w:szCs w:val="20"/>
              </w:rPr>
              <w:t>Սո</w:t>
            </w:r>
            <w:r>
              <w:rPr>
                <w:rFonts w:ascii="GHEA Grapalat" w:hAnsi="GHEA Grapalat" w:cs="Sylfaen"/>
                <w:bCs/>
                <w:i/>
                <w:sz w:val="20"/>
                <w:szCs w:val="20"/>
              </w:rPr>
              <w:t>ցիալական ապահովագրության ծրագիր,</w:t>
            </w:r>
          </w:p>
          <w:p w:rsidR="00347AD0" w:rsidRPr="00CE2BFB" w:rsidRDefault="001C2AF3" w:rsidP="001C2AF3">
            <w:pPr>
              <w:rPr>
                <w:rFonts w:ascii="GHEA Grapalat" w:hAnsi="GHEA Grapalat" w:cs="Sylfaen"/>
                <w:bCs/>
                <w:i/>
                <w:sz w:val="20"/>
                <w:szCs w:val="20"/>
              </w:rPr>
            </w:pPr>
            <w:r>
              <w:rPr>
                <w:rFonts w:ascii="GHEA Grapalat" w:hAnsi="GHEA Grapalat" w:cs="Sylfaen"/>
                <w:bCs/>
                <w:i/>
                <w:sz w:val="20"/>
                <w:szCs w:val="20"/>
              </w:rPr>
              <w:t>Սոցիալական ապահովության ծրագիր</w:t>
            </w:r>
          </w:p>
        </w:tc>
      </w:tr>
    </w:tbl>
    <w:p w:rsidR="00347AD0" w:rsidRPr="00CE2BFB" w:rsidRDefault="00347AD0" w:rsidP="00347AD0">
      <w:pPr>
        <w:pStyle w:val="BodyText"/>
        <w:rPr>
          <w:rFonts w:ascii="GHEA Grapalat" w:hAnsi="GHEA Grapalat" w:cs="Sylfaen"/>
          <w:b w:val="0"/>
          <w:bCs w:val="0"/>
          <w:sz w:val="20"/>
          <w:lang w:val="hy-AM"/>
        </w:rPr>
      </w:pPr>
    </w:p>
    <w:p w:rsidR="00347AD0" w:rsidRPr="00CE2BFB" w:rsidRDefault="00347AD0" w:rsidP="00347AD0">
      <w:pPr>
        <w:pStyle w:val="ListParagraph"/>
        <w:ind w:left="0"/>
        <w:rPr>
          <w:rFonts w:ascii="GHEA Grapalat" w:hAnsi="GHEA Grapalat" w:cs="Sylfaen"/>
          <w:bCs/>
          <w:sz w:val="20"/>
          <w:szCs w:val="20"/>
          <w:lang w:val="hy-AM"/>
        </w:rPr>
      </w:pPr>
    </w:p>
    <w:p w:rsidR="00347AD0" w:rsidRPr="00CE2BFB" w:rsidRDefault="00347AD0" w:rsidP="00347AD0">
      <w:pPr>
        <w:pStyle w:val="ListParagraph"/>
        <w:ind w:left="0"/>
        <w:rPr>
          <w:rFonts w:ascii="GHEA Grapalat" w:hAnsi="GHEA Grapalat" w:cs="Sylfaen"/>
          <w:bCs/>
          <w:sz w:val="20"/>
          <w:szCs w:val="20"/>
        </w:rPr>
      </w:pPr>
    </w:p>
    <w:p w:rsidR="00347AD0" w:rsidRPr="00CE2BFB" w:rsidRDefault="00347AD0" w:rsidP="00347AD0">
      <w:pPr>
        <w:pStyle w:val="ListParagraph"/>
        <w:ind w:left="0"/>
        <w:rPr>
          <w:rFonts w:ascii="GHEA Grapalat" w:hAnsi="GHEA Grapalat" w:cs="Sylfaen"/>
          <w:bCs/>
          <w:sz w:val="20"/>
          <w:szCs w:val="20"/>
        </w:rPr>
      </w:pPr>
      <w:r w:rsidRPr="00CE2BFB">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2.1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ՆՊԱՏԱԿԸ՝ </w:t>
            </w:r>
          </w:p>
        </w:tc>
      </w:tr>
      <w:tr w:rsidR="00347AD0" w:rsidRPr="00CE2BFB"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47AD0" w:rsidRPr="00CE2BFB" w:rsidRDefault="001C2AF3" w:rsidP="000F2AF4">
            <w:pPr>
              <w:pStyle w:val="ListParagraph"/>
              <w:ind w:left="157" w:firstLine="180"/>
              <w:rPr>
                <w:rFonts w:ascii="GHEA Grapalat" w:hAnsi="GHEA Grapalat" w:cs="Sylfaen"/>
                <w:bCs/>
                <w:sz w:val="20"/>
                <w:szCs w:val="20"/>
              </w:rPr>
            </w:pPr>
            <w:r w:rsidRPr="001C2AF3">
              <w:rPr>
                <w:rFonts w:ascii="GHEA Grapalat" w:hAnsi="GHEA Grapalat" w:cs="Sylfaen"/>
                <w:bCs/>
                <w:sz w:val="20"/>
                <w:szCs w:val="20"/>
              </w:rPr>
              <w:t>Ժամանակավոր անաշխատունակության հետևանքով (այդ թվում` հղիության և ծննդաբերության պատճառով), կորցրած աշխատավարձի (եկամտի) մասնակի կամ ամբողջական փոխհատուցում ժամանակավոր անաշխատունակության կամ մայրության նպաստների միջոցով` «Ժամանակավոր անաշխատունակության և մայրության նպաստների մասին» և «Պետական նպաստների մասին» ՀՀ օրենքներով դրա իրավունքն ունեցող անձանց, ինչպես նաև աջակցություն չաշխատող մայրերին` ՀՀ աշխատանքային օրենսգրքով աշխատող կանանց համար սահմանված հղիության և ծննդաբերության արձակուրդի ժամանակահատվածի համար:</w:t>
            </w: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2.2 ԾՐԱԳՐԻ ՀԻՄՔԵՐԸ՝</w:t>
            </w:r>
          </w:p>
        </w:tc>
      </w:tr>
      <w:tr w:rsidR="00347AD0" w:rsidRPr="00CE2BFB"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Նկարագրությունը</w:t>
            </w:r>
          </w:p>
        </w:tc>
      </w:tr>
      <w:tr w:rsidR="00347AD0" w:rsidRPr="00CE2BFB"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E2BFB" w:rsidRDefault="001C2AF3" w:rsidP="000F2AF4">
            <w:pPr>
              <w:pStyle w:val="ListParagraph"/>
              <w:ind w:left="-23"/>
              <w:rPr>
                <w:rFonts w:ascii="GHEA Grapalat" w:hAnsi="GHEA Grapalat" w:cs="Sylfaen"/>
                <w:bCs/>
                <w:sz w:val="20"/>
                <w:szCs w:val="20"/>
              </w:rPr>
            </w:pPr>
            <w:r w:rsidRPr="001C2AF3">
              <w:rPr>
                <w:rFonts w:ascii="GHEA Grapalat" w:hAnsi="GHEA Grapalat" w:cs="Sylfaen"/>
                <w:bCs/>
                <w:sz w:val="20"/>
                <w:szCs w:val="20"/>
              </w:rPr>
              <w:t>«Ժամանակավոր անաշխատունակության և մայրության նպաստների մասին» ՀՀ  2010 թվականի հոկտեմբերի 27-ի ՀՕ-160-Ն օրենք</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1C2AF3" w:rsidRDefault="001C2AF3" w:rsidP="001C2AF3">
            <w:pPr>
              <w:pStyle w:val="ListParagraph"/>
              <w:ind w:left="11"/>
              <w:rPr>
                <w:rFonts w:ascii="GHEA Grapalat" w:hAnsi="GHEA Grapalat" w:cs="Sylfaen"/>
                <w:bCs/>
                <w:sz w:val="20"/>
                <w:szCs w:val="20"/>
              </w:rPr>
            </w:pPr>
            <w:r w:rsidRPr="001C2AF3">
              <w:rPr>
                <w:rFonts w:ascii="GHEA Grapalat" w:hAnsi="GHEA Grapalat" w:cs="Sylfaen"/>
                <w:bCs/>
                <w:sz w:val="20"/>
                <w:szCs w:val="20"/>
              </w:rPr>
              <w:t>Սահմանում է, որ`</w:t>
            </w:r>
          </w:p>
          <w:p w:rsidR="001C2AF3" w:rsidRPr="001C2AF3" w:rsidRDefault="001C2AF3" w:rsidP="001C2AF3">
            <w:pPr>
              <w:pStyle w:val="ListParagraph"/>
              <w:ind w:left="11"/>
              <w:rPr>
                <w:rFonts w:ascii="GHEA Grapalat" w:hAnsi="GHEA Grapalat" w:cs="Sylfaen"/>
                <w:bCs/>
                <w:sz w:val="20"/>
                <w:szCs w:val="20"/>
              </w:rPr>
            </w:pPr>
            <w:r w:rsidRPr="001C2AF3">
              <w:rPr>
                <w:rFonts w:ascii="GHEA Grapalat" w:hAnsi="GHEA Grapalat" w:cs="Sylfaen"/>
                <w:bCs/>
                <w:sz w:val="20"/>
                <w:szCs w:val="20"/>
              </w:rPr>
              <w:t>1)</w:t>
            </w:r>
            <w:r w:rsidRPr="001C2AF3">
              <w:rPr>
                <w:rFonts w:ascii="GHEA Grapalat" w:hAnsi="GHEA Grapalat" w:cs="Sylfaen"/>
                <w:bCs/>
                <w:sz w:val="20"/>
                <w:szCs w:val="20"/>
              </w:rPr>
              <w:tab/>
              <w:t xml:space="preserve">ժամանակավոր անաշխատունակության նպաստի միջոցով մասնակիորեն փոխհատուցվում է օրենքի 4-րդ հոդվածում նշված անձանց ժամանակավոր անաշխատունակության պատճառով կորցրած </w:t>
            </w:r>
            <w:r w:rsidRPr="001C2AF3">
              <w:rPr>
                <w:rFonts w:ascii="GHEA Grapalat" w:hAnsi="GHEA Grapalat" w:cs="Sylfaen"/>
                <w:bCs/>
                <w:sz w:val="20"/>
                <w:szCs w:val="20"/>
              </w:rPr>
              <w:lastRenderedPageBreak/>
              <w:t xml:space="preserve">աշխատավարձը (եկամուտը), որն անձը ստանում էր կամ կարող էր ստանալ, </w:t>
            </w:r>
          </w:p>
          <w:p w:rsidR="00347AD0" w:rsidRPr="00CE2BFB" w:rsidRDefault="001C2AF3" w:rsidP="001C2AF3">
            <w:pPr>
              <w:pStyle w:val="ListParagraph"/>
              <w:ind w:left="11"/>
              <w:rPr>
                <w:rFonts w:ascii="GHEA Grapalat" w:hAnsi="GHEA Grapalat" w:cs="Sylfaen"/>
                <w:bCs/>
                <w:sz w:val="20"/>
                <w:szCs w:val="20"/>
              </w:rPr>
            </w:pPr>
            <w:r w:rsidRPr="001C2AF3">
              <w:rPr>
                <w:rFonts w:ascii="GHEA Grapalat" w:hAnsi="GHEA Grapalat" w:cs="Sylfaen"/>
                <w:bCs/>
                <w:sz w:val="20"/>
                <w:szCs w:val="20"/>
              </w:rPr>
              <w:t>2) մայրության նպաստի միջոցով ՀՀ աշխատանքային օրենսգրքով սահմանված` հղիության և ծննդաբերության արձակուրդի (արձակուրդի իրավունք ունենալու) ժամանակահատվածում մասնակիորեն կամ ամբողջությամբ փոխհատուցվում է օրենքի 4-րդ հոդվածում նշված անձանց հղիության և ծննդաբերության պատճառով առաջացած ժամանակավոր անաշխատունակության հետևանքով կորցրած աշխատավարձը (եկամուտը), որն անձը ստանում էր կամ կարող էր ստանալ:</w:t>
            </w:r>
          </w:p>
        </w:tc>
      </w:tr>
      <w:tr w:rsidR="00347AD0" w:rsidRPr="009B5EE0"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E2BFB" w:rsidRDefault="001C2AF3" w:rsidP="000F2AF4">
            <w:pPr>
              <w:pStyle w:val="ListParagraph"/>
              <w:ind w:left="0"/>
              <w:rPr>
                <w:rFonts w:ascii="GHEA Grapalat" w:hAnsi="GHEA Grapalat" w:cs="Sylfaen"/>
                <w:bCs/>
                <w:sz w:val="20"/>
                <w:szCs w:val="20"/>
              </w:rPr>
            </w:pPr>
            <w:r w:rsidRPr="001C2AF3">
              <w:rPr>
                <w:rFonts w:ascii="GHEA Grapalat" w:hAnsi="GHEA Grapalat" w:cs="Sylfaen"/>
                <w:bCs/>
                <w:sz w:val="20"/>
                <w:szCs w:val="20"/>
              </w:rPr>
              <w:lastRenderedPageBreak/>
              <w:t>«Ժամանակավոր անաշխատունակության և մայրության նպաստների մասին» ՀՀ օրենքի կիրարկումն ապահովելու մասին» ՀՀ  կառավարության 2011 թվականի հուլիսի 14-ի N 1024-Ն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Որոշմամբ հաստատվել է`</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1) առողջարանային բուժման նպաստի իրավունք տվող հիվանդությունների ցանկը,</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2) ժամանակավոր անաշխատունակության և մայրության նպաստների հաշվարկման, նշանակման և վճարման կարգը</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3) վարձու աշխատողների ժամանակավոր անաշխատունակության և մայրության նպաստները վճարելու համար գործատուի ծախսած դրամական միջոցները փոխհատուցելու կարգը,</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4) ժամանակավոր անաշխատունակության թերթիկի ձևը,</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5) ժամանակավոր անաշխատունակության թերթիկի լրացման ու տրամադրման կարգը,</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 xml:space="preserve">6) օտարերկրյա պետության բժշկական հաստատության տված ժամանակավոր անաշխատունակության թերթիկը ժամանակավոր անաշխատունակության և մայրության նպաստների նշանակման համար հիմք համարվելու կարգը, </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7) ժամանակավոր անաշխատունակության և մայրության նպաստն ստացողի մահվան պատճառով չստացված նպաստը վճարելու համար անհրաժեշտ փաստաթղթերի ցանկը և դրանք ներկայացնելու կարգը,</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 xml:space="preserve">8)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 </w:t>
            </w:r>
          </w:p>
          <w:p w:rsidR="001C2AF3" w:rsidRPr="001C2AF3" w:rsidRDefault="001C2AF3" w:rsidP="001C2AF3">
            <w:pPr>
              <w:spacing w:line="276" w:lineRule="auto"/>
              <w:rPr>
                <w:rFonts w:ascii="GHEA Grapalat" w:hAnsi="GHEA Grapalat"/>
                <w:sz w:val="20"/>
                <w:szCs w:val="20"/>
                <w:lang w:val="hy-AM"/>
              </w:rPr>
            </w:pPr>
            <w:r w:rsidRPr="001C2AF3">
              <w:rPr>
                <w:rFonts w:ascii="GHEA Grapalat" w:hAnsi="GHEA Grapalat"/>
                <w:sz w:val="20"/>
                <w:szCs w:val="20"/>
                <w:lang w:val="hy-AM"/>
              </w:rPr>
              <w:t>9) ինքնուրույնաբար իրեն աշխատանքով ապահոված անձին ավելի վճարված ժամանակավոր անաշխատունակության և մայրության նպաստների գումարների հետպահումը կատարելու և պակաս վճարված ժամանակավոր անաշխատունակության և մայրության նպաստների գումարների վճարելու կարգը:</w:t>
            </w:r>
          </w:p>
          <w:p w:rsidR="00347AD0" w:rsidRPr="000961C2" w:rsidRDefault="001C2AF3" w:rsidP="001C2AF3">
            <w:pPr>
              <w:pStyle w:val="ListParagraph"/>
              <w:ind w:left="0"/>
              <w:rPr>
                <w:rFonts w:ascii="GHEA Grapalat" w:hAnsi="GHEA Grapalat" w:cs="Sylfaen"/>
                <w:bCs/>
                <w:sz w:val="20"/>
                <w:szCs w:val="20"/>
                <w:lang w:val="hy-AM"/>
              </w:rPr>
            </w:pPr>
            <w:r w:rsidRPr="001C2AF3">
              <w:rPr>
                <w:rFonts w:ascii="GHEA Grapalat" w:hAnsi="GHEA Grapalat"/>
                <w:sz w:val="20"/>
                <w:szCs w:val="20"/>
                <w:lang w:val="hy-AM"/>
              </w:rPr>
              <w:lastRenderedPageBreak/>
              <w:t>ՀՀ առողջապահության նախարարությանը ժամանակավոր անաշխատունակության թերթիկների ձևաթղթերի տրամադրումն ապահովում է ՀՀ աշխատանքի և սոցիալական հարցերի նախարարության սոցիալական ապահովության պետական ծառայությունը:</w:t>
            </w:r>
          </w:p>
        </w:tc>
      </w:tr>
      <w:tr w:rsidR="00347AD0" w:rsidRPr="009B5EE0"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C2AF3" w:rsidRDefault="001C2AF3" w:rsidP="001C2AF3">
            <w:pPr>
              <w:pStyle w:val="ListParagraph"/>
              <w:ind w:left="0" w:firstLine="157"/>
              <w:rPr>
                <w:rFonts w:ascii="GHEA Grapalat" w:hAnsi="GHEA Grapalat"/>
                <w:sz w:val="22"/>
                <w:szCs w:val="22"/>
                <w:lang w:val="hy-AM"/>
              </w:rPr>
            </w:pPr>
            <w:r>
              <w:rPr>
                <w:rFonts w:ascii="GHEA Grapalat" w:hAnsi="GHEA Grapalat"/>
                <w:sz w:val="22"/>
                <w:szCs w:val="22"/>
                <w:lang w:val="hy-AM"/>
              </w:rPr>
              <w:lastRenderedPageBreak/>
              <w:t xml:space="preserve">«Պետական նպաստների մասին» ՀՀ 2013 թվականի դեկտեմբերի 12-ի ՀՕ-154-Ն օրենք </w:t>
            </w:r>
          </w:p>
          <w:p w:rsidR="00347AD0" w:rsidRPr="000F2AF4" w:rsidRDefault="00347AD0" w:rsidP="001C2AF3">
            <w:pPr>
              <w:pStyle w:val="ListParagraph"/>
              <w:ind w:left="0" w:firstLine="157"/>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247933" w:rsidRDefault="001C2AF3" w:rsidP="00247933">
            <w:pPr>
              <w:pStyle w:val="ListParagraph"/>
              <w:ind w:left="11" w:hanging="11"/>
              <w:rPr>
                <w:rFonts w:ascii="GHEA Grapalat" w:hAnsi="GHEA Grapalat" w:cs="Sylfaen"/>
                <w:bCs/>
                <w:sz w:val="20"/>
                <w:szCs w:val="20"/>
                <w:lang w:val="hy-AM"/>
              </w:rPr>
            </w:pPr>
            <w:r w:rsidRPr="001C2AF3">
              <w:rPr>
                <w:rFonts w:ascii="GHEA Grapalat" w:eastAsia="Times New Roman" w:hAnsi="GHEA Grapalat"/>
                <w:sz w:val="20"/>
                <w:szCs w:val="20"/>
                <w:lang w:val="hy-AM" w:eastAsia="en-US"/>
              </w:rPr>
              <w:t>Սահմանում է, որ 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անձն ունի մայրության նպաստի իրավունք:</w:t>
            </w:r>
          </w:p>
        </w:tc>
      </w:tr>
      <w:tr w:rsidR="000961C2"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E2BFB" w:rsidRDefault="004018A3" w:rsidP="00BD73C6">
            <w:pPr>
              <w:pStyle w:val="ListParagraph"/>
              <w:ind w:left="0"/>
              <w:rPr>
                <w:rFonts w:ascii="GHEA Grapalat" w:hAnsi="GHEA Grapalat" w:cs="Sylfaen"/>
                <w:bCs/>
                <w:sz w:val="20"/>
                <w:szCs w:val="20"/>
              </w:rPr>
            </w:pPr>
            <w:r w:rsidRPr="004018A3">
              <w:rPr>
                <w:rFonts w:ascii="GHEA Grapalat" w:hAnsi="GHEA Grapalat" w:cs="Sylfaen"/>
                <w:bCs/>
                <w:sz w:val="20"/>
                <w:szCs w:val="20"/>
              </w:rPr>
              <w:t>«Չաշխատող անձին մայրության նպաստ նշանակելու և վճարելու կարգը հաստատելու մասին» ՀՀ կառավարության 2015 թվականի հոկտեմբերի 8-ի N 1179-Ն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4018A3" w:rsidRPr="004018A3" w:rsidRDefault="004018A3" w:rsidP="004018A3">
            <w:pPr>
              <w:rPr>
                <w:rFonts w:ascii="GHEA Grapalat" w:hAnsi="GHEA Grapalat"/>
                <w:sz w:val="20"/>
                <w:szCs w:val="20"/>
                <w:lang w:val="hy-AM"/>
              </w:rPr>
            </w:pPr>
            <w:r w:rsidRPr="004018A3">
              <w:rPr>
                <w:rFonts w:ascii="GHEA Grapalat" w:hAnsi="GHEA Grapalat"/>
                <w:sz w:val="20"/>
                <w:szCs w:val="20"/>
                <w:lang w:val="hy-AM"/>
              </w:rPr>
              <w:t>Որոշմամբ հաստատվել է չաշխատող անձանց  մայրության նպաստ նշանակելու և վճարելու կարգը և դրան առնչվող հարաբերությունները:</w:t>
            </w:r>
          </w:p>
          <w:p w:rsidR="000961C2" w:rsidRPr="00247933" w:rsidRDefault="000961C2" w:rsidP="00BD73C6">
            <w:pPr>
              <w:pStyle w:val="ListParagraph"/>
              <w:ind w:left="0"/>
              <w:rPr>
                <w:rFonts w:ascii="GHEA Grapalat" w:hAnsi="GHEA Grapalat" w:cs="Sylfaen"/>
                <w:bCs/>
                <w:sz w:val="20"/>
                <w:szCs w:val="20"/>
              </w:rPr>
            </w:pPr>
          </w:p>
        </w:tc>
      </w:tr>
      <w:tr w:rsidR="004F0CC0" w:rsidRPr="009B5EE0"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4F0CC0" w:rsidRPr="004F0CC0" w:rsidRDefault="004F0CC0" w:rsidP="004F0CC0">
            <w:pPr>
              <w:rPr>
                <w:rFonts w:ascii="GHEA Grapalat" w:hAnsi="GHEA Grapalat" w:cs="Sylfaen"/>
                <w:bCs/>
                <w:sz w:val="20"/>
                <w:szCs w:val="20"/>
              </w:rPr>
            </w:pPr>
            <w:r>
              <w:rPr>
                <w:rFonts w:ascii="GHEA Grapalat" w:hAnsi="GHEA Grapalat" w:cs="Sylfaen"/>
                <w:bCs/>
                <w:sz w:val="20"/>
                <w:szCs w:val="20"/>
                <w:lang w:val="hy-AM"/>
              </w:rPr>
              <w:t xml:space="preserve">1. </w:t>
            </w:r>
            <w:r w:rsidRPr="004F0CC0">
              <w:rPr>
                <w:rFonts w:ascii="GHEA Grapalat" w:hAnsi="GHEA Grapalat" w:cs="Sylfaen"/>
                <w:bCs/>
                <w:sz w:val="20"/>
                <w:szCs w:val="20"/>
              </w:rPr>
              <w:t>ՀՀ կառավարության 1992 թ.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4F0CC0" w:rsidRPr="004F0CC0" w:rsidRDefault="004F0CC0" w:rsidP="004F0CC0">
            <w:pPr>
              <w:pStyle w:val="ListParagraph"/>
              <w:ind w:left="0"/>
              <w:rPr>
                <w:rFonts w:ascii="GHEA Grapalat" w:hAnsi="GHEA Grapalat" w:cs="Sylfaen"/>
                <w:bCs/>
                <w:sz w:val="20"/>
                <w:szCs w:val="20"/>
              </w:rPr>
            </w:pPr>
          </w:p>
          <w:p w:rsidR="004F0CC0" w:rsidRPr="004F0CC0" w:rsidRDefault="004F0CC0" w:rsidP="004F0CC0">
            <w:pPr>
              <w:pStyle w:val="ListParagraph"/>
              <w:ind w:left="0"/>
              <w:rPr>
                <w:rFonts w:ascii="GHEA Grapalat" w:hAnsi="GHEA Grapalat" w:cs="Sylfaen"/>
                <w:bCs/>
                <w:sz w:val="20"/>
                <w:szCs w:val="20"/>
              </w:rPr>
            </w:pPr>
            <w:r>
              <w:rPr>
                <w:rFonts w:ascii="GHEA Grapalat" w:hAnsi="GHEA Grapalat" w:cs="Sylfaen"/>
                <w:bCs/>
                <w:sz w:val="20"/>
                <w:szCs w:val="20"/>
                <w:lang w:val="hy-AM"/>
              </w:rPr>
              <w:t xml:space="preserve">2. </w:t>
            </w:r>
            <w:r w:rsidRPr="004F0CC0">
              <w:rPr>
                <w:rFonts w:ascii="GHEA Grapalat" w:hAnsi="GHEA Grapalat" w:cs="Sylfaen"/>
                <w:bCs/>
                <w:sz w:val="20"/>
                <w:szCs w:val="20"/>
              </w:rPr>
              <w:t>Սահմանադրական դատարանի 2021 թվականի նոյեմբերի 30-ի ՍԴՈ-1618 որոշում</w:t>
            </w:r>
          </w:p>
          <w:p w:rsidR="004F0CC0" w:rsidRPr="004F0CC0" w:rsidRDefault="004F0CC0" w:rsidP="004F0CC0">
            <w:pPr>
              <w:pStyle w:val="ListParagraph"/>
              <w:ind w:left="0"/>
              <w:rPr>
                <w:rFonts w:ascii="GHEA Grapalat" w:hAnsi="GHEA Grapalat" w:cs="Sylfaen"/>
                <w:bCs/>
                <w:sz w:val="20"/>
                <w:szCs w:val="20"/>
              </w:rPr>
            </w:pPr>
          </w:p>
          <w:p w:rsidR="004F0CC0" w:rsidRPr="00AE188C" w:rsidRDefault="004A1CD0" w:rsidP="00AE188C">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 xml:space="preserve">3. </w:t>
            </w:r>
            <w:r w:rsidR="004F0CC0" w:rsidRPr="004F0CC0">
              <w:rPr>
                <w:rFonts w:ascii="GHEA Grapalat" w:hAnsi="GHEA Grapalat" w:cs="Sylfaen"/>
                <w:bCs/>
                <w:sz w:val="20"/>
                <w:szCs w:val="20"/>
              </w:rPr>
              <w:t xml:space="preserve">Վերանայված եվրոպական սոցիալական </w:t>
            </w:r>
            <w:r w:rsidR="00BE783C">
              <w:rPr>
                <w:rFonts w:ascii="GHEA Grapalat" w:hAnsi="GHEA Grapalat" w:cs="Sylfaen"/>
                <w:bCs/>
                <w:sz w:val="20"/>
                <w:szCs w:val="20"/>
              </w:rPr>
              <w:t>խարտիա 12-</w:t>
            </w:r>
            <w:r w:rsidR="00BE783C">
              <w:rPr>
                <w:rFonts w:ascii="GHEA Grapalat" w:hAnsi="GHEA Grapalat" w:cs="Sylfaen"/>
                <w:bCs/>
                <w:sz w:val="20"/>
                <w:szCs w:val="20"/>
                <w:lang w:val="hy-AM"/>
              </w:rPr>
              <w:t>րդ հոդված</w:t>
            </w:r>
          </w:p>
        </w:tc>
        <w:tc>
          <w:tcPr>
            <w:tcW w:w="5812" w:type="dxa"/>
            <w:gridSpan w:val="4"/>
            <w:tcBorders>
              <w:top w:val="single" w:sz="4" w:space="0" w:color="auto"/>
              <w:left w:val="single" w:sz="4" w:space="0" w:color="auto"/>
              <w:bottom w:val="single" w:sz="4" w:space="0" w:color="auto"/>
              <w:right w:val="single" w:sz="4" w:space="0" w:color="auto"/>
            </w:tcBorders>
          </w:tcPr>
          <w:p w:rsidR="004F0CC0" w:rsidRDefault="004A1CD0" w:rsidP="004018A3">
            <w:pPr>
              <w:rPr>
                <w:rFonts w:ascii="GHEA Grapalat" w:hAnsi="GHEA Grapalat" w:cs="Sylfaen"/>
                <w:bCs/>
                <w:sz w:val="20"/>
                <w:szCs w:val="20"/>
                <w:lang w:val="hy-AM"/>
              </w:rPr>
            </w:pPr>
            <w:r w:rsidRPr="004A1CD0">
              <w:rPr>
                <w:rFonts w:ascii="GHEA Grapalat" w:hAnsi="GHEA Grapalat" w:cs="Sylfaen"/>
                <w:bCs/>
                <w:sz w:val="20"/>
                <w:szCs w:val="20"/>
                <w:lang w:val="hy-AM"/>
              </w:rPr>
              <w:t xml:space="preserve">1. </w:t>
            </w:r>
            <w:r w:rsidR="004F0CC0" w:rsidRPr="004A1CD0">
              <w:rPr>
                <w:rFonts w:ascii="GHEA Grapalat" w:hAnsi="GHEA Grapalat" w:cs="Sylfaen"/>
                <w:bCs/>
                <w:sz w:val="20"/>
                <w:szCs w:val="20"/>
                <w:lang w:val="hy-AM"/>
              </w:rPr>
              <w:t>Մինչև 2004 թվականի օգոստոսի 26-ը (մինչև ՀՀ կառավարության 2004 թվականի հուլիսի 22-ի N  1</w:t>
            </w:r>
            <w:r w:rsidR="004022D0">
              <w:rPr>
                <w:rFonts w:ascii="GHEA Grapalat" w:hAnsi="GHEA Grapalat" w:cs="Sylfaen"/>
                <w:bCs/>
                <w:sz w:val="20"/>
                <w:szCs w:val="20"/>
                <w:lang w:val="hy-AM"/>
              </w:rPr>
              <w:t>094</w:t>
            </w:r>
            <w:r w:rsidR="004F0CC0" w:rsidRPr="004A1CD0">
              <w:rPr>
                <w:rFonts w:ascii="GHEA Grapalat" w:hAnsi="GHEA Grapalat" w:cs="Sylfaen"/>
                <w:bCs/>
                <w:sz w:val="20"/>
                <w:szCs w:val="20"/>
                <w:lang w:val="hy-AM"/>
              </w:rPr>
              <w:t>-Ն որոշմամբ ՀՀ կառավարության 1992 թվականի նոյեմբերի 15-ի  թիվ 579 որոշմամբ հաստատված կանոնների 16-րդ կետը ուժը կորցրած  ճանաչվելը) 15.11.1992թ. N 579 որոշմամբ հաստատված կանոնների 16-րդ կետում ամրագրված էր, որ կազմակերպության լուծարման կամ վերակառուցման հետևանքով նրա գործունեության դադարեցման դեպքում վնասը փոխհատուցում է (վնասի փոխհատուցումը շարունակում է) նրա իրավահաջորդը, իսկ վերջինիս բացակայության դեպքում` սոցիալական ապահովության մարմինը` պետական բյուջեի հաշվին</w:t>
            </w:r>
            <w:r w:rsidRPr="004A1CD0">
              <w:rPr>
                <w:rFonts w:ascii="GHEA Grapalat" w:hAnsi="GHEA Grapalat" w:cs="Sylfaen"/>
                <w:bCs/>
                <w:sz w:val="20"/>
                <w:szCs w:val="20"/>
                <w:lang w:val="hy-AM"/>
              </w:rPr>
              <w:t>։</w:t>
            </w:r>
          </w:p>
          <w:p w:rsidR="00BE0A35" w:rsidRDefault="00BE0A35" w:rsidP="004018A3">
            <w:pPr>
              <w:rPr>
                <w:rFonts w:ascii="GHEA Grapalat" w:hAnsi="GHEA Grapalat" w:cs="Sylfaen"/>
                <w:bCs/>
                <w:sz w:val="20"/>
                <w:szCs w:val="20"/>
                <w:lang w:val="hy-AM"/>
              </w:rPr>
            </w:pPr>
          </w:p>
          <w:p w:rsidR="00BE0A35" w:rsidRDefault="00BE0A35" w:rsidP="004018A3">
            <w:pPr>
              <w:rPr>
                <w:rFonts w:ascii="GHEA Grapalat" w:hAnsi="GHEA Grapalat" w:cs="Sylfaen"/>
                <w:bCs/>
                <w:sz w:val="20"/>
                <w:szCs w:val="20"/>
                <w:lang w:val="hy-AM"/>
              </w:rPr>
            </w:pPr>
          </w:p>
          <w:p w:rsidR="00BE0A35" w:rsidRPr="004A1CD0" w:rsidRDefault="00BE0A35" w:rsidP="004018A3">
            <w:pPr>
              <w:rPr>
                <w:rFonts w:ascii="GHEA Grapalat" w:hAnsi="GHEA Grapalat" w:cs="Sylfaen"/>
                <w:bCs/>
                <w:sz w:val="20"/>
                <w:szCs w:val="20"/>
                <w:lang w:val="hy-AM"/>
              </w:rPr>
            </w:pPr>
          </w:p>
          <w:p w:rsidR="004A1CD0" w:rsidRDefault="004A1CD0" w:rsidP="008B1F45">
            <w:pPr>
              <w:rPr>
                <w:rFonts w:ascii="GHEA Grapalat" w:hAnsi="GHEA Grapalat" w:cs="Sylfaen"/>
                <w:bCs/>
                <w:sz w:val="20"/>
                <w:szCs w:val="20"/>
                <w:lang w:val="hy-AM"/>
              </w:rPr>
            </w:pPr>
            <w:r w:rsidRPr="004A1CD0">
              <w:rPr>
                <w:rFonts w:ascii="GHEA Grapalat" w:hAnsi="GHEA Grapalat" w:cs="Sylfaen"/>
                <w:bCs/>
                <w:sz w:val="20"/>
                <w:szCs w:val="20"/>
                <w:lang w:val="hy-AM"/>
              </w:rPr>
              <w:t>2.</w:t>
            </w:r>
            <w:r w:rsidRPr="00BE0A35">
              <w:rPr>
                <w:rFonts w:ascii="GHEA Grapalat" w:hAnsi="GHEA Grapalat" w:cs="Sylfaen"/>
                <w:bCs/>
                <w:sz w:val="20"/>
                <w:szCs w:val="20"/>
                <w:lang w:val="hy-AM"/>
              </w:rPr>
              <w:t xml:space="preserve"> </w:t>
            </w:r>
            <w:r w:rsidR="00BE0A35" w:rsidRPr="00BE0A35">
              <w:rPr>
                <w:rFonts w:ascii="GHEA Grapalat" w:hAnsi="GHEA Grapalat" w:cs="Sylfaen"/>
                <w:bCs/>
                <w:sz w:val="20"/>
                <w:szCs w:val="20"/>
                <w:lang w:val="hy-AM"/>
              </w:rPr>
              <w:t xml:space="preserve"> Սահմանադրական դատարանի 2021 թվականի նոյեմբերի 30-ի ՍԴՈ-1618 որոշման 3-րդ կետի համաձայն՝ 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որոշմամբ ամրագրված իրավակարգավորումները համապատասխանում են Սահմանադրությանն այնպիսի մեկնաբանությամբ, համաձայն որի՝ մինչև ՀՀ կառավարության 2004 թվականի հուլիսի 22-ի թիվ 1094-Ն որոշմամբ կատարված փոփոխությունն ուժի մեջ մտնելը աշխատանքային պարտականությունների կատարման հետ </w:t>
            </w:r>
            <w:r w:rsidR="00BE0A35" w:rsidRPr="00BE0A35">
              <w:rPr>
                <w:rFonts w:ascii="GHEA Grapalat" w:hAnsi="GHEA Grapalat" w:cs="Sylfaen"/>
                <w:bCs/>
                <w:sz w:val="20"/>
                <w:szCs w:val="20"/>
                <w:lang w:val="hy-AM"/>
              </w:rPr>
              <w:lastRenderedPageBreak/>
              <w:t>կապված խեղման, մասնագիտական հիվանդության և առողջության այլ վնաս կրած անձինք կազմակերպության գործունեության դադարեցման դեպքում կապիտալացված միջոցների բացակայության կամ անբավարար լինելու պարագայում պահպանում են պետական բյուջեի հաշվին փոխհատուցում ստանալու իրավունքը:</w:t>
            </w:r>
          </w:p>
          <w:p w:rsidR="004022D0" w:rsidRPr="004022D0" w:rsidRDefault="004022D0" w:rsidP="008B1F45">
            <w:pPr>
              <w:rPr>
                <w:rFonts w:ascii="GHEA Grapalat" w:hAnsi="GHEA Grapalat" w:cs="Sylfaen"/>
                <w:bCs/>
                <w:sz w:val="20"/>
                <w:szCs w:val="20"/>
                <w:lang w:val="hy-AM"/>
              </w:rPr>
            </w:pPr>
            <w:r w:rsidRPr="004022D0">
              <w:rPr>
                <w:rFonts w:ascii="GHEA Grapalat" w:hAnsi="GHEA Grapalat" w:cs="Sylfaen"/>
                <w:bCs/>
                <w:sz w:val="20"/>
                <w:szCs w:val="20"/>
                <w:lang w:val="hy-AM"/>
              </w:rPr>
              <w:t xml:space="preserve">3. </w:t>
            </w:r>
            <w:r w:rsidRPr="004022D0">
              <w:rPr>
                <w:lang w:val="hy-AM"/>
              </w:rPr>
              <w:t xml:space="preserve"> </w:t>
            </w:r>
            <w:r w:rsidRPr="004022D0">
              <w:rPr>
                <w:rFonts w:ascii="GHEA Grapalat" w:hAnsi="GHEA Grapalat" w:cs="Sylfaen"/>
                <w:bCs/>
                <w:sz w:val="20"/>
                <w:szCs w:val="20"/>
                <w:lang w:val="hy-AM"/>
              </w:rPr>
              <w:t xml:space="preserve"> Վերանայված եվրոպական սոցիալական </w:t>
            </w:r>
            <w:r>
              <w:rPr>
                <w:rFonts w:ascii="GHEA Grapalat" w:hAnsi="GHEA Grapalat" w:cs="Sylfaen"/>
                <w:bCs/>
                <w:sz w:val="20"/>
                <w:szCs w:val="20"/>
                <w:lang w:val="hy-AM"/>
              </w:rPr>
              <w:t xml:space="preserve">խարտիայի </w:t>
            </w:r>
            <w:r w:rsidRPr="004022D0">
              <w:rPr>
                <w:rFonts w:ascii="GHEA Grapalat" w:hAnsi="GHEA Grapalat" w:cs="Sylfaen"/>
                <w:bCs/>
                <w:sz w:val="20"/>
                <w:szCs w:val="20"/>
                <w:lang w:val="hy-AM"/>
              </w:rPr>
              <w:t>Նախադեպային իրավունքի վերլուծական ամփոփագրի մեկնաբանությունների հայտարարագրում 12-րդ հոդվածի վերաբերյալ նշվում է՝ «Պետությունը պետք է հանդես գա որպես վնասի հատուցման վճարների երաշխավորող»</w:t>
            </w:r>
          </w:p>
        </w:tc>
      </w:tr>
      <w:tr w:rsidR="00347AD0" w:rsidRPr="009B5EE0"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lastRenderedPageBreak/>
              <w:t>2.3 ՊԵՏԱԿԱՆ ՄԱՐՄՆԻ (ԲԳԿ) ԼԻԱԶՈՐՈՒԹՅՈՒՆՆԵՐԸ ԾՐԱԳՐԻ ԻՐԱԿԱՆԱՑՄԱՆ ՀԱՐՑՈՒՄ`</w:t>
            </w:r>
          </w:p>
        </w:tc>
      </w:tr>
      <w:tr w:rsidR="00347AD0" w:rsidRPr="00247933"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ՀՀ կառավարության 20</w:t>
            </w:r>
            <w:r w:rsidR="00C6344A" w:rsidRPr="00C6344A">
              <w:rPr>
                <w:rFonts w:ascii="GHEA Grapalat" w:hAnsi="GHEA Grapalat" w:cs="Sylfaen"/>
                <w:bCs/>
                <w:sz w:val="20"/>
                <w:szCs w:val="20"/>
                <w:lang w:val="hy-AM"/>
              </w:rPr>
              <w:t>18</w:t>
            </w:r>
            <w:r w:rsidRPr="009E24EC">
              <w:rPr>
                <w:rFonts w:ascii="GHEA Grapalat" w:hAnsi="GHEA Grapalat" w:cs="Sylfaen"/>
                <w:bCs/>
                <w:sz w:val="20"/>
                <w:szCs w:val="20"/>
              </w:rPr>
              <w:t xml:space="preserve"> թվականի </w:t>
            </w:r>
            <w:r w:rsidR="00C6344A">
              <w:rPr>
                <w:rFonts w:ascii="GHEA Grapalat" w:hAnsi="GHEA Grapalat" w:cs="Sylfaen"/>
                <w:bCs/>
                <w:sz w:val="20"/>
                <w:szCs w:val="20"/>
                <w:lang w:val="hy-AM"/>
              </w:rPr>
              <w:t>հունիսի</w:t>
            </w:r>
            <w:r w:rsidRPr="009E24EC">
              <w:rPr>
                <w:rFonts w:ascii="GHEA Grapalat" w:hAnsi="GHEA Grapalat" w:cs="Sylfaen"/>
                <w:bCs/>
                <w:sz w:val="20"/>
                <w:szCs w:val="20"/>
              </w:rPr>
              <w:t xml:space="preserve"> 1</w:t>
            </w:r>
            <w:r w:rsidR="00C6344A">
              <w:rPr>
                <w:rFonts w:ascii="GHEA Grapalat" w:hAnsi="GHEA Grapalat" w:cs="Sylfaen"/>
                <w:bCs/>
                <w:sz w:val="20"/>
                <w:szCs w:val="20"/>
                <w:lang w:val="hy-AM"/>
              </w:rPr>
              <w:t>1</w:t>
            </w:r>
            <w:r w:rsidRPr="009E24EC">
              <w:rPr>
                <w:rFonts w:ascii="GHEA Grapalat" w:hAnsi="GHEA Grapalat" w:cs="Sylfaen"/>
                <w:bCs/>
                <w:sz w:val="20"/>
                <w:szCs w:val="20"/>
              </w:rPr>
              <w:t xml:space="preserve">-ի N </w:t>
            </w:r>
            <w:r w:rsidR="00C6344A">
              <w:rPr>
                <w:rFonts w:ascii="GHEA Grapalat" w:hAnsi="GHEA Grapalat" w:cs="Sylfaen"/>
                <w:bCs/>
                <w:sz w:val="20"/>
                <w:szCs w:val="20"/>
                <w:lang w:val="hy-AM"/>
              </w:rPr>
              <w:t>700</w:t>
            </w:r>
            <w:r w:rsidRPr="009E24EC">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C6344A" w:rsidRDefault="009E24EC" w:rsidP="00075534">
            <w:pPr>
              <w:pStyle w:val="ListParagraph"/>
              <w:ind w:left="67" w:firstLine="90"/>
              <w:jc w:val="both"/>
              <w:rPr>
                <w:rFonts w:ascii="GHEA Grapalat" w:hAnsi="GHEA Grapalat" w:cs="Sylfaen"/>
                <w:bCs/>
                <w:sz w:val="20"/>
                <w:szCs w:val="20"/>
                <w:lang w:val="hy-AM"/>
              </w:rPr>
            </w:pP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Նախարարությանը վերապահված գործառույթներից են.</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rsidRPr="00075534">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075534"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և սոցիալական պաշտպանության համակարգի շրջանակներում վճարվող այլ դրամական</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վճարներ, այդ դրամական վճարների նշանակում</w:t>
            </w:r>
            <w:r>
              <w:rPr>
                <w:rFonts w:ascii="GHEA Grapalat" w:hAnsi="GHEA Grapalat" w:cs="Sylfaen"/>
                <w:bCs/>
                <w:sz w:val="20"/>
                <w:szCs w:val="20"/>
                <w:lang w:val="hy-AM"/>
              </w:rPr>
              <w:t>ը</w:t>
            </w:r>
            <w:r w:rsidRPr="00075534">
              <w:rPr>
                <w:rFonts w:ascii="GHEA Grapalat" w:hAnsi="GHEA Grapalat" w:cs="Sylfaen"/>
                <w:bCs/>
                <w:sz w:val="20"/>
                <w:szCs w:val="20"/>
              </w:rPr>
              <w:t>, հաշվարկում</w:t>
            </w:r>
            <w:r>
              <w:rPr>
                <w:rFonts w:ascii="GHEA Grapalat" w:hAnsi="GHEA Grapalat" w:cs="Sylfaen"/>
                <w:bCs/>
                <w:sz w:val="20"/>
                <w:szCs w:val="20"/>
                <w:lang w:val="hy-AM"/>
              </w:rPr>
              <w:t>ը</w:t>
            </w:r>
            <w:r w:rsidRPr="00075534">
              <w:rPr>
                <w:rFonts w:ascii="GHEA Grapalat" w:hAnsi="GHEA Grapalat" w:cs="Sylfaen"/>
                <w:bCs/>
                <w:sz w:val="20"/>
                <w:szCs w:val="20"/>
              </w:rPr>
              <w:t xml:space="preserve"> (վերահաշվարկում</w:t>
            </w:r>
            <w:r>
              <w:rPr>
                <w:rFonts w:ascii="GHEA Grapalat" w:hAnsi="GHEA Grapalat" w:cs="Sylfaen"/>
                <w:bCs/>
                <w:sz w:val="20"/>
                <w:szCs w:val="20"/>
                <w:lang w:val="hy-AM"/>
              </w:rPr>
              <w:t>ը</w:t>
            </w:r>
            <w:r w:rsidRPr="00075534">
              <w:rPr>
                <w:rFonts w:ascii="GHEA Grapalat" w:hAnsi="GHEA Grapalat" w:cs="Sylfaen"/>
                <w:bCs/>
                <w:sz w:val="20"/>
                <w:szCs w:val="20"/>
              </w:rPr>
              <w:t>), վճարում</w:t>
            </w:r>
            <w:r>
              <w:rPr>
                <w:rFonts w:ascii="GHEA Grapalat" w:hAnsi="GHEA Grapalat" w:cs="Sylfaen"/>
                <w:bCs/>
                <w:sz w:val="20"/>
                <w:szCs w:val="20"/>
                <w:lang w:val="hy-AM"/>
              </w:rPr>
              <w:t>ը</w:t>
            </w:r>
            <w:r w:rsidR="009E24EC" w:rsidRPr="009E24EC">
              <w:rPr>
                <w:rFonts w:ascii="GHEA Grapalat" w:hAnsi="GHEA Grapalat" w:cs="Sylfaen"/>
                <w:bCs/>
                <w:sz w:val="20"/>
                <w:szCs w:val="20"/>
              </w:rPr>
              <w:t>,</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rsidRPr="00075534">
              <w:rPr>
                <w:rFonts w:ascii="GHEA Grapalat" w:hAnsi="GHEA Grapalat" w:cs="Sylfaen"/>
                <w:bCs/>
                <w:sz w:val="20"/>
                <w:szCs w:val="20"/>
              </w:rPr>
              <w:t xml:space="preserve"> ապահովում է պետական կենսաթոշակների, նպաստների, պատվովճարների,</w:t>
            </w:r>
          </w:p>
          <w:p w:rsidR="00075534" w:rsidRPr="00075534"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պարգևավճարների և սոցիալական պաշտպանության համակարգի շրջանակներում վճարվող</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այլ դրամական վճարների բնագավառների օրենսդրության միասնական կիրառումը</w:t>
            </w:r>
            <w:r w:rsidR="009E24EC" w:rsidRPr="009E24EC">
              <w:rPr>
                <w:rFonts w:ascii="GHEA Grapalat" w:hAnsi="GHEA Grapalat" w:cs="Sylfaen"/>
                <w:bCs/>
                <w:sz w:val="20"/>
                <w:szCs w:val="20"/>
              </w:rPr>
              <w:t>,</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rsidRPr="00075534">
              <w:rPr>
                <w:rFonts w:ascii="GHEA Grapalat" w:hAnsi="GHEA Grapalat" w:cs="Sylfaen"/>
                <w:bCs/>
                <w:sz w:val="20"/>
                <w:szCs w:val="20"/>
              </w:rPr>
              <w:t>կազմակերպում և ապահովում է պետական կենսաթոշակային ապահովության</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համակարգի հիմնախնդիրներն ուսումնասիրելու (վերլուծելու) աշխատանքների իրականացումը,</w:t>
            </w:r>
            <w:r>
              <w:rPr>
                <w:rFonts w:ascii="GHEA Grapalat" w:hAnsi="GHEA Grapalat" w:cs="Sylfaen"/>
                <w:bCs/>
                <w:sz w:val="20"/>
                <w:szCs w:val="20"/>
                <w:lang w:val="hy-AM"/>
              </w:rPr>
              <w:t xml:space="preserve"> </w:t>
            </w:r>
            <w:r w:rsidRPr="00075534">
              <w:rPr>
                <w:rFonts w:ascii="GHEA Grapalat" w:hAnsi="GHEA Grapalat" w:cs="Sylfaen"/>
                <w:bCs/>
                <w:sz w:val="20"/>
                <w:szCs w:val="20"/>
              </w:rPr>
              <w:t>մշակում է առաջարկություններ այդ հիմնախնդիրները լուծելու ուղղությամբ, ինչպես նաև</w:t>
            </w:r>
            <w:r>
              <w:rPr>
                <w:rFonts w:ascii="GHEA Grapalat" w:hAnsi="GHEA Grapalat" w:cs="Sylfaen"/>
                <w:bCs/>
                <w:sz w:val="20"/>
                <w:szCs w:val="20"/>
                <w:lang w:val="hy-AM"/>
              </w:rPr>
              <w:t xml:space="preserve"> </w:t>
            </w:r>
            <w:r w:rsidRPr="00075534">
              <w:rPr>
                <w:rFonts w:ascii="GHEA Grapalat" w:hAnsi="GHEA Grapalat" w:cs="Sylfaen"/>
                <w:bCs/>
                <w:sz w:val="20"/>
                <w:szCs w:val="20"/>
              </w:rPr>
              <w:t>մշակում է պետական կենսաթոշակային ապահովության համակարգի զարգացման</w:t>
            </w:r>
            <w:r>
              <w:rPr>
                <w:rFonts w:ascii="GHEA Grapalat" w:hAnsi="GHEA Grapalat" w:cs="Sylfaen"/>
                <w:bCs/>
                <w:sz w:val="20"/>
                <w:szCs w:val="20"/>
                <w:lang w:val="hy-AM"/>
              </w:rPr>
              <w:t xml:space="preserve"> </w:t>
            </w:r>
            <w:r w:rsidRPr="00075534">
              <w:rPr>
                <w:rFonts w:ascii="GHEA Grapalat" w:hAnsi="GHEA Grapalat" w:cs="Sylfaen"/>
                <w:bCs/>
                <w:sz w:val="20"/>
                <w:szCs w:val="20"/>
              </w:rPr>
              <w:t>համապատասխան պետական ծրագրեր և ապահովում է այդ ծրագրերի իրականացումը</w:t>
            </w:r>
            <w:r w:rsidR="009E24EC" w:rsidRPr="009E24EC">
              <w:rPr>
                <w:rFonts w:ascii="GHEA Grapalat" w:hAnsi="GHEA Grapalat" w:cs="Sylfaen"/>
                <w:bCs/>
                <w:sz w:val="20"/>
                <w:szCs w:val="20"/>
              </w:rPr>
              <w:t>,</w:t>
            </w:r>
          </w:p>
          <w:p w:rsidR="00347AD0" w:rsidRPr="00CE2BFB"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t xml:space="preserve"> </w:t>
            </w:r>
            <w:r w:rsidR="00075534" w:rsidRPr="00075534">
              <w:rPr>
                <w:rFonts w:ascii="GHEA Grapalat" w:hAnsi="GHEA Grapalat" w:cs="Sylfaen"/>
                <w:bCs/>
                <w:sz w:val="20"/>
                <w:szCs w:val="20"/>
              </w:rPr>
              <w:t>վերահսկում է պետական կենսաթոշակների, նպաստների, պատվովճարների,</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պարգևավճարների և սոցիալական պաշտպանության համակարգի շրջանակներում վճարվող</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այլ դրամական վճարների նշանակման, հաշվարկման (վերահաշվարկման), վճարման</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գործընթացի, բժշկասոցիալական փորձաքննության գործընթացի օրինականությունը</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(համապատասխանությունը օրենսդրության և այլ իրավական ակտերի պահանջներին)</w:t>
            </w:r>
            <w:r w:rsidRPr="009E24EC">
              <w:rPr>
                <w:rFonts w:ascii="GHEA Grapalat" w:hAnsi="GHEA Grapalat" w:cs="Sylfaen"/>
                <w:bCs/>
                <w:sz w:val="20"/>
                <w:szCs w:val="20"/>
              </w:rPr>
              <w:t>:</w:t>
            </w: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 xml:space="preserve">2.4 ԾՐԱԳՐԻ </w:t>
            </w:r>
            <w:r w:rsidRPr="00CE2BFB">
              <w:rPr>
                <w:rFonts w:ascii="GHEA Grapalat" w:hAnsi="GHEA Grapalat" w:cs="Times Armenian"/>
                <w:sz w:val="20"/>
                <w:szCs w:val="20"/>
              </w:rPr>
              <w:t>ԹԻՐԱԽԱՅԻՆ ՇԱՀԱՌՈՒՆԵՐԸ ԵՎ ՄԱՏՈՒՑՎՈՂ ՀԻՄՆԱԿԱՆ ԾԱՌԱՅՈՒԹՅՈՒՆՆԵՐԸ՝</w:t>
            </w:r>
          </w:p>
        </w:tc>
      </w:tr>
      <w:tr w:rsidR="00347AD0" w:rsidRPr="009B5EE0"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Default="009614A5"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 xml:space="preserve">Շահառուներն են՝ </w:t>
            </w:r>
          </w:p>
          <w:p w:rsidR="009614A5" w:rsidRDefault="004018A3" w:rsidP="004018A3">
            <w:pPr>
              <w:pStyle w:val="ListParagraph"/>
              <w:numPr>
                <w:ilvl w:val="0"/>
                <w:numId w:val="3"/>
              </w:numPr>
              <w:rPr>
                <w:rFonts w:ascii="GHEA Grapalat" w:hAnsi="GHEA Grapalat" w:cs="Sylfaen"/>
                <w:bCs/>
                <w:i/>
                <w:sz w:val="20"/>
                <w:szCs w:val="20"/>
                <w:lang w:val="hy-AM"/>
              </w:rPr>
            </w:pPr>
            <w:r w:rsidRPr="004018A3">
              <w:rPr>
                <w:rFonts w:ascii="GHEA Grapalat" w:hAnsi="GHEA Grapalat" w:cs="Sylfaen"/>
                <w:bCs/>
                <w:i/>
                <w:sz w:val="20"/>
                <w:szCs w:val="20"/>
                <w:lang w:val="hy-AM"/>
              </w:rPr>
              <w:t xml:space="preserve">գործատուների հետ աշխատանքային հարաբերությունների մեջ գտնվող ֆիզիկական անձինք </w:t>
            </w:r>
            <w:r w:rsidR="009614A5">
              <w:rPr>
                <w:rFonts w:ascii="GHEA Grapalat" w:hAnsi="GHEA Grapalat" w:cs="Sylfaen"/>
                <w:bCs/>
                <w:i/>
                <w:sz w:val="20"/>
                <w:szCs w:val="20"/>
                <w:lang w:val="hy-AM"/>
              </w:rPr>
              <w:t>․</w:t>
            </w:r>
          </w:p>
          <w:p w:rsidR="009614A5" w:rsidRPr="009614A5" w:rsidRDefault="004018A3" w:rsidP="004018A3">
            <w:pPr>
              <w:pStyle w:val="ListParagraph"/>
              <w:numPr>
                <w:ilvl w:val="0"/>
                <w:numId w:val="3"/>
              </w:numPr>
              <w:rPr>
                <w:rFonts w:ascii="GHEA Grapalat" w:hAnsi="GHEA Grapalat" w:cs="Sylfaen"/>
                <w:bCs/>
                <w:i/>
                <w:sz w:val="20"/>
                <w:szCs w:val="20"/>
                <w:lang w:val="hy-AM"/>
              </w:rPr>
            </w:pPr>
            <w:r w:rsidRPr="004018A3">
              <w:rPr>
                <w:rFonts w:ascii="GHEA Grapalat" w:hAnsi="GHEA Grapalat" w:cs="Sylfaen"/>
                <w:bCs/>
                <w:i/>
                <w:sz w:val="20"/>
                <w:szCs w:val="20"/>
                <w:lang w:val="hy-AM"/>
              </w:rPr>
              <w:t>նոտարները, անհատ ձեռնարկատերերը</w:t>
            </w:r>
            <w:r w:rsidR="009614A5">
              <w:rPr>
                <w:rFonts w:ascii="Cambria Math" w:hAnsi="Cambria Math" w:cs="Sylfaen"/>
                <w:bCs/>
                <w:i/>
                <w:sz w:val="20"/>
                <w:szCs w:val="20"/>
                <w:lang w:val="hy-AM"/>
              </w:rPr>
              <w:t>․</w:t>
            </w:r>
          </w:p>
          <w:p w:rsidR="009614A5" w:rsidRPr="007D0B93" w:rsidRDefault="004018A3" w:rsidP="004018A3">
            <w:pPr>
              <w:pStyle w:val="ListParagraph"/>
              <w:numPr>
                <w:ilvl w:val="0"/>
                <w:numId w:val="3"/>
              </w:numPr>
              <w:rPr>
                <w:rFonts w:ascii="GHEA Grapalat" w:hAnsi="GHEA Grapalat" w:cs="Sylfaen"/>
                <w:bCs/>
                <w:i/>
                <w:sz w:val="20"/>
                <w:szCs w:val="20"/>
                <w:lang w:val="hy-AM"/>
              </w:rPr>
            </w:pPr>
            <w:r w:rsidRPr="004018A3">
              <w:rPr>
                <w:rFonts w:ascii="GHEA Grapalat" w:hAnsi="GHEA Grapalat" w:cs="Sylfaen"/>
                <w:bCs/>
                <w:i/>
                <w:sz w:val="20"/>
                <w:szCs w:val="20"/>
                <w:lang w:val="hy-AM"/>
              </w:rPr>
              <w:lastRenderedPageBreak/>
              <w:t>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անձը</w:t>
            </w:r>
            <w:r w:rsidR="009614A5">
              <w:rPr>
                <w:rFonts w:ascii="Cambria Math" w:hAnsi="Cambria Math" w:cs="Sylfaen"/>
                <w:bCs/>
                <w:i/>
                <w:sz w:val="20"/>
                <w:szCs w:val="20"/>
                <w:lang w:val="hy-AM"/>
              </w:rPr>
              <w:t>․</w:t>
            </w:r>
          </w:p>
          <w:p w:rsidR="00CA6649" w:rsidRPr="00CA6649" w:rsidRDefault="00CA6649" w:rsidP="00761C41">
            <w:pPr>
              <w:pStyle w:val="ListParagraph"/>
              <w:numPr>
                <w:ilvl w:val="0"/>
                <w:numId w:val="3"/>
              </w:numPr>
              <w:rPr>
                <w:rFonts w:ascii="GHEA Grapalat" w:hAnsi="GHEA Grapalat" w:cs="Sylfaen"/>
                <w:bCs/>
                <w:i/>
                <w:sz w:val="20"/>
                <w:szCs w:val="20"/>
                <w:lang w:val="hy-AM"/>
              </w:rPr>
            </w:pPr>
            <w:r w:rsidRPr="00CA6649">
              <w:rPr>
                <w:rFonts w:ascii="GHEA Grapalat" w:hAnsi="GHEA Grapalat" w:cs="Sylfaen"/>
                <w:bCs/>
                <w:i/>
                <w:sz w:val="20"/>
                <w:szCs w:val="20"/>
                <w:lang w:val="hy-AM"/>
              </w:rPr>
              <w:t>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w:t>
            </w:r>
          </w:p>
          <w:p w:rsidR="009614A5" w:rsidRDefault="009614A5" w:rsidP="009614A5">
            <w:pPr>
              <w:ind w:left="360"/>
              <w:rPr>
                <w:rFonts w:ascii="GHEA Grapalat" w:hAnsi="GHEA Grapalat" w:cs="Sylfaen"/>
                <w:bCs/>
                <w:i/>
                <w:sz w:val="20"/>
                <w:szCs w:val="20"/>
                <w:lang w:val="hy-AM"/>
              </w:rPr>
            </w:pPr>
          </w:p>
          <w:p w:rsidR="009614A5" w:rsidRPr="009614A5" w:rsidRDefault="009614A5" w:rsidP="009614A5">
            <w:pPr>
              <w:ind w:left="360"/>
              <w:rPr>
                <w:rFonts w:ascii="GHEA Grapalat" w:hAnsi="GHEA Grapalat" w:cs="Sylfaen"/>
                <w:bCs/>
                <w:i/>
                <w:sz w:val="20"/>
                <w:szCs w:val="20"/>
                <w:lang w:val="hy-AM"/>
              </w:rPr>
            </w:pPr>
            <w:r w:rsidRPr="009614A5">
              <w:rPr>
                <w:rFonts w:ascii="GHEA Grapalat" w:hAnsi="GHEA Grapalat" w:cs="Sylfaen"/>
                <w:bCs/>
                <w:i/>
                <w:sz w:val="20"/>
                <w:szCs w:val="20"/>
                <w:lang w:val="hy-AM"/>
              </w:rPr>
              <w:t>Հիմնական ծառայություններ՝</w:t>
            </w:r>
          </w:p>
          <w:p w:rsidR="009614A5" w:rsidRPr="009614A5" w:rsidRDefault="004018A3" w:rsidP="004018A3">
            <w:pPr>
              <w:pStyle w:val="ListParagraph"/>
              <w:numPr>
                <w:ilvl w:val="0"/>
                <w:numId w:val="3"/>
              </w:numPr>
              <w:rPr>
                <w:rFonts w:ascii="GHEA Grapalat" w:hAnsi="GHEA Grapalat" w:cs="Sylfaen"/>
                <w:bCs/>
                <w:i/>
                <w:sz w:val="20"/>
                <w:szCs w:val="20"/>
                <w:lang w:val="hy-AM"/>
              </w:rPr>
            </w:pPr>
            <w:r>
              <w:rPr>
                <w:rFonts w:ascii="GHEA Grapalat" w:hAnsi="GHEA Grapalat" w:cs="Sylfaen"/>
                <w:bCs/>
                <w:i/>
                <w:sz w:val="20"/>
                <w:szCs w:val="20"/>
                <w:lang w:val="hy-AM"/>
              </w:rPr>
              <w:t>Ժամանակավոր անաշխատունակության նպաստի նշանակում և վճարում</w:t>
            </w:r>
          </w:p>
          <w:p w:rsidR="009614A5" w:rsidRPr="00BC4F42" w:rsidRDefault="004018A3" w:rsidP="00565F1E">
            <w:pPr>
              <w:pStyle w:val="ListParagraph"/>
              <w:numPr>
                <w:ilvl w:val="0"/>
                <w:numId w:val="3"/>
              </w:numPr>
              <w:rPr>
                <w:rFonts w:ascii="GHEA Grapalat" w:hAnsi="GHEA Grapalat" w:cs="Sylfaen"/>
                <w:bCs/>
                <w:i/>
                <w:sz w:val="20"/>
                <w:szCs w:val="20"/>
                <w:lang w:val="hy-AM"/>
              </w:rPr>
            </w:pPr>
            <w:r>
              <w:rPr>
                <w:rFonts w:ascii="GHEA Grapalat" w:hAnsi="GHEA Grapalat" w:cs="Sylfaen"/>
                <w:bCs/>
                <w:i/>
                <w:sz w:val="20"/>
                <w:szCs w:val="20"/>
                <w:lang w:val="hy-AM"/>
              </w:rPr>
              <w:t>Մայրության նպաստի նշանակում և վճարում</w:t>
            </w:r>
            <w:r w:rsidR="00565F1E" w:rsidRPr="00565F1E">
              <w:rPr>
                <w:rFonts w:ascii="GHEA Grapalat" w:hAnsi="GHEA Grapalat" w:cs="Sylfaen"/>
                <w:bCs/>
                <w:i/>
                <w:sz w:val="20"/>
                <w:szCs w:val="20"/>
                <w:lang w:val="hy-AM"/>
              </w:rPr>
              <w:t xml:space="preserve"> </w:t>
            </w:r>
            <w:r w:rsidR="009614A5">
              <w:rPr>
                <w:rFonts w:ascii="Cambria Math" w:hAnsi="Cambria Math" w:cs="Sylfaen"/>
                <w:bCs/>
                <w:i/>
                <w:sz w:val="20"/>
                <w:szCs w:val="20"/>
                <w:lang w:val="hy-AM"/>
              </w:rPr>
              <w:t>․</w:t>
            </w:r>
          </w:p>
          <w:p w:rsidR="00BC4F42" w:rsidRPr="009614A5" w:rsidRDefault="00BC4F42" w:rsidP="00BC4F42">
            <w:pPr>
              <w:pStyle w:val="ListParagraph"/>
              <w:numPr>
                <w:ilvl w:val="0"/>
                <w:numId w:val="3"/>
              </w:numPr>
              <w:rPr>
                <w:rFonts w:ascii="GHEA Grapalat" w:hAnsi="GHEA Grapalat" w:cs="Sylfaen"/>
                <w:bCs/>
                <w:i/>
                <w:sz w:val="20"/>
                <w:szCs w:val="20"/>
                <w:lang w:val="hy-AM"/>
              </w:rPr>
            </w:pPr>
            <w:r w:rsidRPr="00BC4F42">
              <w:rPr>
                <w:rFonts w:ascii="GHEA Grapalat" w:hAnsi="GHEA Grapalat" w:cs="Sylfaen"/>
                <w:bCs/>
                <w:i/>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p w:rsidR="009614A5" w:rsidRPr="009614A5" w:rsidRDefault="009614A5" w:rsidP="004018A3">
            <w:pPr>
              <w:pStyle w:val="ListParagraph"/>
              <w:rPr>
                <w:rFonts w:ascii="GHEA Grapalat" w:hAnsi="GHEA Grapalat" w:cs="Sylfaen"/>
                <w:bCs/>
                <w:i/>
                <w:sz w:val="20"/>
                <w:szCs w:val="20"/>
                <w:lang w:val="hy-AM"/>
              </w:rPr>
            </w:pP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lastRenderedPageBreak/>
              <w:t>2.5 ԾՐԱԳՐԻ ԿԱՌՈՒՑՎԱԾՔԸ՝</w:t>
            </w:r>
          </w:p>
        </w:tc>
      </w:tr>
      <w:tr w:rsidR="00347AD0" w:rsidRPr="00CE2BFB"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հիմնական շահառուները և փոխհատուցման շրջանակը</w:t>
            </w:r>
          </w:p>
        </w:tc>
      </w:tr>
      <w:tr w:rsidR="00347AD0" w:rsidRPr="00CE2BFB"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CE2BFB" w:rsidRDefault="00505F5E" w:rsidP="00EC00E3">
            <w:pPr>
              <w:pStyle w:val="ListParagraph"/>
              <w:ind w:left="0"/>
              <w:rPr>
                <w:rFonts w:ascii="GHEA Grapalat" w:hAnsi="GHEA Grapalat" w:cs="Sylfaen"/>
                <w:bCs/>
                <w:i/>
                <w:sz w:val="20"/>
                <w:szCs w:val="20"/>
              </w:rPr>
            </w:pPr>
            <w:r w:rsidRPr="00505F5E">
              <w:rPr>
                <w:rFonts w:ascii="GHEA Grapalat" w:hAnsi="GHEA Grapalat" w:cs="Sylfaen"/>
                <w:bCs/>
                <w:i/>
                <w:sz w:val="20"/>
                <w:szCs w:val="20"/>
              </w:rPr>
              <w:t>1</w:t>
            </w:r>
            <w:r w:rsidR="00EC00E3">
              <w:rPr>
                <w:rFonts w:ascii="GHEA Grapalat" w:hAnsi="GHEA Grapalat" w:cs="Sylfaen"/>
                <w:bCs/>
                <w:i/>
                <w:sz w:val="20"/>
                <w:szCs w:val="20"/>
                <w:lang w:val="hy-AM"/>
              </w:rPr>
              <w:t>1</w:t>
            </w:r>
            <w:r w:rsidRPr="00505F5E">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951642" w:rsidP="00BD73C6">
            <w:pPr>
              <w:pStyle w:val="ListParagraph"/>
              <w:ind w:left="0"/>
              <w:rPr>
                <w:rFonts w:ascii="GHEA Grapalat" w:hAnsi="GHEA Grapalat" w:cs="Sylfaen"/>
                <w:bCs/>
                <w:i/>
                <w:sz w:val="20"/>
                <w:szCs w:val="20"/>
              </w:rPr>
            </w:pPr>
            <w:r w:rsidRPr="00951642">
              <w:rPr>
                <w:rFonts w:ascii="GHEA Grapalat" w:hAnsi="GHEA Grapalat" w:cs="Sylfaen"/>
                <w:bCs/>
                <w:i/>
                <w:sz w:val="20"/>
                <w:szCs w:val="20"/>
              </w:rPr>
              <w:t>Ժամանակավոր անաշխատունակության թերթիկների տպագրություն</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E2BFB" w:rsidRDefault="00951642" w:rsidP="00BD73C6">
            <w:pPr>
              <w:pStyle w:val="ListParagraph"/>
              <w:ind w:left="0"/>
              <w:rPr>
                <w:rFonts w:ascii="GHEA Grapalat" w:hAnsi="GHEA Grapalat" w:cs="Sylfaen"/>
                <w:bCs/>
                <w:i/>
                <w:sz w:val="20"/>
                <w:szCs w:val="20"/>
              </w:rPr>
            </w:pPr>
            <w:r w:rsidRPr="00951642">
              <w:rPr>
                <w:rFonts w:ascii="GHEA Grapalat" w:hAnsi="GHEA Grapalat" w:cs="Sylfaen"/>
                <w:bCs/>
                <w:i/>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թերթիկների ձևաթղթերի  տպագրություն</w:t>
            </w:r>
          </w:p>
        </w:tc>
        <w:tc>
          <w:tcPr>
            <w:tcW w:w="2552" w:type="dxa"/>
            <w:tcBorders>
              <w:top w:val="single" w:sz="4" w:space="0" w:color="auto"/>
              <w:left w:val="single" w:sz="4" w:space="0" w:color="auto"/>
              <w:bottom w:val="single" w:sz="4" w:space="0" w:color="auto"/>
              <w:right w:val="single" w:sz="4" w:space="0" w:color="auto"/>
            </w:tcBorders>
          </w:tcPr>
          <w:p w:rsidR="00347AD0" w:rsidRPr="00B26FDD" w:rsidRDefault="00951642" w:rsidP="00505F5E">
            <w:pPr>
              <w:pStyle w:val="ListParagraph"/>
              <w:ind w:left="-4" w:firstLine="90"/>
              <w:rPr>
                <w:rFonts w:ascii="GHEA Grapalat" w:hAnsi="GHEA Grapalat" w:cs="Sylfaen"/>
                <w:bCs/>
                <w:i/>
                <w:sz w:val="20"/>
                <w:szCs w:val="20"/>
                <w:lang w:val="hy-AM"/>
              </w:rPr>
            </w:pPr>
            <w:r>
              <w:rPr>
                <w:rFonts w:ascii="GHEA Grapalat" w:hAnsi="GHEA Grapalat" w:cs="Sylfaen"/>
                <w:bCs/>
                <w:i/>
                <w:sz w:val="20"/>
                <w:szCs w:val="20"/>
                <w:lang w:val="hy-AM"/>
              </w:rPr>
              <w:t>Ժամանակավոր անաշխատունակության կամ մայրության նպաստի իրավունք ունեցող անձ</w:t>
            </w:r>
          </w:p>
        </w:tc>
      </w:tr>
      <w:tr w:rsidR="00347AD0" w:rsidRPr="00505F5E"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347AD0" w:rsidRPr="00505F5E" w:rsidRDefault="00EC00E3" w:rsidP="005115C2">
            <w:pPr>
              <w:pStyle w:val="ListParagraph"/>
              <w:ind w:left="0"/>
              <w:rPr>
                <w:rFonts w:ascii="GHEA Grapalat" w:hAnsi="GHEA Grapalat" w:cs="Sylfaen"/>
                <w:bCs/>
                <w:i/>
                <w:sz w:val="20"/>
                <w:szCs w:val="20"/>
                <w:lang w:val="hy-AM"/>
              </w:rPr>
            </w:pPr>
            <w:r>
              <w:rPr>
                <w:rFonts w:ascii="GHEA Grapalat" w:hAnsi="GHEA Grapalat" w:cs="Sylfaen"/>
                <w:bCs/>
                <w:i/>
                <w:sz w:val="20"/>
                <w:szCs w:val="20"/>
              </w:rPr>
              <w:t>12001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951642" w:rsidP="00BD73C6">
            <w:pPr>
              <w:pStyle w:val="ListParagraph"/>
              <w:ind w:left="0"/>
              <w:rPr>
                <w:rFonts w:ascii="GHEA Grapalat" w:hAnsi="GHEA Grapalat" w:cs="Sylfaen"/>
                <w:bCs/>
                <w:i/>
                <w:sz w:val="20"/>
                <w:szCs w:val="20"/>
              </w:rPr>
            </w:pPr>
            <w:r w:rsidRPr="00951642">
              <w:rPr>
                <w:rFonts w:ascii="GHEA Grapalat" w:hAnsi="GHEA Grapalat" w:cs="Sylfaen"/>
                <w:bCs/>
                <w:i/>
                <w:sz w:val="20"/>
                <w:szCs w:val="20"/>
              </w:rPr>
              <w:t xml:space="preserve">Ժամանակավոր անաշխատունակության դեպքում նպաստ  </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E2BFB" w:rsidRDefault="00951642" w:rsidP="00951642">
            <w:pPr>
              <w:pStyle w:val="ListParagraph"/>
              <w:ind w:left="-55"/>
              <w:rPr>
                <w:rFonts w:ascii="GHEA Grapalat" w:hAnsi="GHEA Grapalat" w:cs="Sylfaen"/>
                <w:bCs/>
                <w:i/>
                <w:sz w:val="20"/>
                <w:szCs w:val="20"/>
              </w:rPr>
            </w:pPr>
            <w:r w:rsidRPr="00951642">
              <w:rPr>
                <w:rFonts w:ascii="GHEA Grapalat" w:hAnsi="GHEA Grapalat" w:cs="Sylfaen"/>
                <w:bCs/>
                <w:i/>
                <w:sz w:val="20"/>
                <w:szCs w:val="20"/>
              </w:rPr>
              <w:t xml:space="preserve">Եկամտային հարկ վճարող </w:t>
            </w:r>
            <w:r>
              <w:rPr>
                <w:rFonts w:ascii="GHEA Grapalat" w:hAnsi="GHEA Grapalat" w:cs="Sylfaen"/>
                <w:bCs/>
                <w:i/>
                <w:sz w:val="20"/>
                <w:szCs w:val="20"/>
                <w:lang w:val="hy-AM"/>
              </w:rPr>
              <w:t>վարձու աշխատողներին և</w:t>
            </w:r>
            <w:r w:rsidRPr="00951642">
              <w:rPr>
                <w:rFonts w:ascii="GHEA Grapalat" w:hAnsi="GHEA Grapalat" w:cs="Sylfaen"/>
                <w:bCs/>
                <w:i/>
                <w:sz w:val="20"/>
                <w:szCs w:val="20"/>
              </w:rPr>
              <w:t xml:space="preserve"> նաև ինքնուրույնաբար իրենց աշխատանքով ապահովված անձ</w:t>
            </w:r>
            <w:r>
              <w:rPr>
                <w:rFonts w:ascii="GHEA Grapalat" w:hAnsi="GHEA Grapalat" w:cs="Sylfaen"/>
                <w:bCs/>
                <w:i/>
                <w:sz w:val="20"/>
                <w:szCs w:val="20"/>
                <w:lang w:val="hy-AM"/>
              </w:rPr>
              <w:t xml:space="preserve">անց </w:t>
            </w:r>
            <w:r w:rsidRPr="00951642">
              <w:rPr>
                <w:rFonts w:ascii="GHEA Grapalat" w:hAnsi="GHEA Grapalat" w:cs="Sylfaen"/>
                <w:bCs/>
                <w:i/>
                <w:sz w:val="20"/>
                <w:szCs w:val="20"/>
              </w:rPr>
              <w:t>ժամանակավոր անաշխատունակության հետևանքով եկամտի մասնակի փոխհատուցում</w:t>
            </w:r>
          </w:p>
        </w:tc>
        <w:tc>
          <w:tcPr>
            <w:tcW w:w="2552" w:type="dxa"/>
            <w:tcBorders>
              <w:top w:val="single" w:sz="4" w:space="0" w:color="auto"/>
              <w:left w:val="single" w:sz="4" w:space="0" w:color="auto"/>
              <w:bottom w:val="single" w:sz="4" w:space="0" w:color="auto"/>
              <w:right w:val="single" w:sz="4" w:space="0" w:color="auto"/>
            </w:tcBorders>
          </w:tcPr>
          <w:p w:rsidR="00347AD0" w:rsidRPr="00DC4BF1" w:rsidRDefault="00951642" w:rsidP="00951642">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վարձու աշխատող կամ</w:t>
            </w:r>
            <w:r w:rsidRPr="00951642">
              <w:rPr>
                <w:rFonts w:ascii="GHEA Grapalat" w:hAnsi="GHEA Grapalat" w:cs="Sylfaen"/>
                <w:bCs/>
                <w:i/>
                <w:sz w:val="20"/>
                <w:szCs w:val="20"/>
              </w:rPr>
              <w:t xml:space="preserve"> ինքնուրույնաբար իրենց աշխատանքով ապահովված անձ</w:t>
            </w:r>
          </w:p>
        </w:tc>
      </w:tr>
      <w:tr w:rsidR="00951642" w:rsidRPr="00951642"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951642" w:rsidRPr="00CE2BFB" w:rsidRDefault="00951642" w:rsidP="00951642">
            <w:pPr>
              <w:pStyle w:val="ListParagraph"/>
              <w:ind w:left="0"/>
              <w:rPr>
                <w:rFonts w:ascii="GHEA Grapalat" w:hAnsi="GHEA Grapalat" w:cs="Sylfaen"/>
                <w:bCs/>
                <w:i/>
                <w:sz w:val="20"/>
                <w:szCs w:val="20"/>
              </w:rPr>
            </w:pPr>
            <w:r>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951642" w:rsidRPr="00CE2BFB" w:rsidRDefault="00951642" w:rsidP="00951642">
            <w:pPr>
              <w:pStyle w:val="ListParagraph"/>
              <w:ind w:left="0"/>
              <w:rPr>
                <w:rFonts w:ascii="GHEA Grapalat" w:hAnsi="GHEA Grapalat" w:cs="Sylfaen"/>
                <w:bCs/>
                <w:i/>
                <w:sz w:val="20"/>
                <w:szCs w:val="20"/>
              </w:rPr>
            </w:pPr>
            <w:r w:rsidRPr="00951642">
              <w:rPr>
                <w:rFonts w:ascii="GHEA Grapalat" w:hAnsi="GHEA Grapalat" w:cs="Sylfaen"/>
                <w:bCs/>
                <w:i/>
                <w:sz w:val="20"/>
                <w:szCs w:val="20"/>
              </w:rPr>
              <w:t>Մայրության նպաստ</w:t>
            </w:r>
          </w:p>
        </w:tc>
        <w:tc>
          <w:tcPr>
            <w:tcW w:w="2832" w:type="dxa"/>
            <w:gridSpan w:val="2"/>
            <w:tcBorders>
              <w:top w:val="single" w:sz="4" w:space="0" w:color="auto"/>
              <w:left w:val="single" w:sz="4" w:space="0" w:color="auto"/>
              <w:bottom w:val="single" w:sz="4" w:space="0" w:color="auto"/>
              <w:right w:val="single" w:sz="4" w:space="0" w:color="auto"/>
            </w:tcBorders>
          </w:tcPr>
          <w:p w:rsidR="00951642" w:rsidRPr="00951642" w:rsidRDefault="00951642" w:rsidP="00951642">
            <w:pPr>
              <w:pStyle w:val="ListParagraph"/>
              <w:ind w:left="-55" w:firstLine="90"/>
              <w:rPr>
                <w:rFonts w:ascii="GHEA Grapalat" w:hAnsi="GHEA Grapalat" w:cs="Sylfaen"/>
                <w:bCs/>
                <w:i/>
                <w:sz w:val="20"/>
                <w:szCs w:val="20"/>
                <w:lang w:val="hy-AM"/>
              </w:rPr>
            </w:pPr>
            <w:r w:rsidRPr="00951642">
              <w:rPr>
                <w:rFonts w:ascii="GHEA Grapalat" w:hAnsi="GHEA Grapalat" w:cs="Sylfaen"/>
                <w:bCs/>
                <w:i/>
                <w:sz w:val="20"/>
                <w:szCs w:val="20"/>
              </w:rPr>
              <w:t xml:space="preserve">հղիության և ծննդաբերության պատճառով առաջացած ժամանակավոր անաշխատունակության հետևանքով կորցրած եկամտի մասնակի կամ </w:t>
            </w:r>
            <w:r w:rsidRPr="00951642">
              <w:rPr>
                <w:rFonts w:ascii="GHEA Grapalat" w:hAnsi="GHEA Grapalat" w:cs="Sylfaen"/>
                <w:bCs/>
                <w:i/>
                <w:sz w:val="20"/>
                <w:szCs w:val="20"/>
              </w:rPr>
              <w:lastRenderedPageBreak/>
              <w:t>ամբողջական  փոխհատուցում</w:t>
            </w:r>
            <w:r>
              <w:rPr>
                <w:rFonts w:ascii="GHEA Grapalat" w:hAnsi="GHEA Grapalat" w:cs="Sylfaen"/>
                <w:bCs/>
                <w:i/>
                <w:sz w:val="20"/>
                <w:szCs w:val="20"/>
                <w:lang w:val="hy-AM"/>
              </w:rPr>
              <w:t xml:space="preserve"> վարձու աշխատողներին, ինչպես նաև </w:t>
            </w:r>
            <w:r w:rsidRPr="00951642">
              <w:rPr>
                <w:rFonts w:ascii="GHEA Grapalat" w:hAnsi="GHEA Grapalat" w:cs="Sylfaen"/>
                <w:bCs/>
                <w:i/>
                <w:sz w:val="20"/>
                <w:szCs w:val="20"/>
              </w:rPr>
              <w:t xml:space="preserve"> ինքնուրույնաբար իրենց աշխատանքով ապահովված անձ</w:t>
            </w:r>
            <w:r>
              <w:rPr>
                <w:rFonts w:ascii="GHEA Grapalat" w:hAnsi="GHEA Grapalat" w:cs="Sylfaen"/>
                <w:bCs/>
                <w:i/>
                <w:sz w:val="20"/>
                <w:szCs w:val="20"/>
                <w:lang w:val="hy-AM"/>
              </w:rPr>
              <w:t>անց։</w:t>
            </w:r>
          </w:p>
          <w:p w:rsidR="00951642" w:rsidRPr="00951642" w:rsidRDefault="00951642" w:rsidP="00951642">
            <w:pPr>
              <w:pStyle w:val="ListParagraph"/>
              <w:ind w:left="-55" w:firstLine="90"/>
              <w:rPr>
                <w:rFonts w:ascii="GHEA Grapalat" w:hAnsi="GHEA Grapalat" w:cs="Sylfaen"/>
                <w:bCs/>
                <w:i/>
                <w:sz w:val="20"/>
                <w:szCs w:val="20"/>
                <w:lang w:val="hy-AM"/>
              </w:rPr>
            </w:pPr>
            <w:r w:rsidRPr="00951642">
              <w:rPr>
                <w:rFonts w:ascii="GHEA Grapalat" w:hAnsi="GHEA Grapalat" w:cs="Sylfaen"/>
                <w:bCs/>
                <w:i/>
                <w:sz w:val="20"/>
                <w:szCs w:val="20"/>
              </w:rPr>
              <w:t>Աջակցություն չաշխատող անձանց` հղիության և ծննդաբերության արձակուրդի իրավունք ունենալու ժամանակահատվածի համար</w:t>
            </w:r>
            <w:r>
              <w:rPr>
                <w:rFonts w:ascii="GHEA Grapalat" w:hAnsi="GHEA Grapalat" w:cs="Sylfaen"/>
                <w:bCs/>
                <w:i/>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tcPr>
          <w:p w:rsidR="00951642" w:rsidRDefault="00951642" w:rsidP="00951642">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lastRenderedPageBreak/>
              <w:t>վարձու աշխատող կամ</w:t>
            </w:r>
            <w:r w:rsidRPr="00951642">
              <w:rPr>
                <w:rFonts w:ascii="GHEA Grapalat" w:hAnsi="GHEA Grapalat" w:cs="Sylfaen"/>
                <w:bCs/>
                <w:i/>
                <w:sz w:val="20"/>
                <w:szCs w:val="20"/>
              </w:rPr>
              <w:t xml:space="preserve"> ինքնուրույնաբար իրենց աշխատանքով ապահովված անձ</w:t>
            </w:r>
            <w:r>
              <w:rPr>
                <w:rFonts w:ascii="GHEA Grapalat" w:hAnsi="GHEA Grapalat" w:cs="Sylfaen"/>
                <w:bCs/>
                <w:i/>
                <w:sz w:val="20"/>
                <w:szCs w:val="20"/>
                <w:lang w:val="hy-AM"/>
              </w:rPr>
              <w:t>,</w:t>
            </w:r>
          </w:p>
          <w:p w:rsidR="00951642" w:rsidRPr="00951642" w:rsidRDefault="00951642" w:rsidP="00951642">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չաշխատող հղի կին</w:t>
            </w:r>
          </w:p>
        </w:tc>
      </w:tr>
      <w:tr w:rsidR="00F41F56" w:rsidRPr="009B5EE0"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F41F56" w:rsidRPr="00505F5E" w:rsidRDefault="00F41F56" w:rsidP="00F41F5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F41F56" w:rsidRPr="00015E54" w:rsidRDefault="00F41F56" w:rsidP="00F41F5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832" w:type="dxa"/>
            <w:gridSpan w:val="2"/>
            <w:tcBorders>
              <w:top w:val="single" w:sz="4" w:space="0" w:color="auto"/>
              <w:left w:val="single" w:sz="4" w:space="0" w:color="auto"/>
              <w:bottom w:val="single" w:sz="4" w:space="0" w:color="auto"/>
              <w:right w:val="single" w:sz="4" w:space="0" w:color="auto"/>
            </w:tcBorders>
          </w:tcPr>
          <w:p w:rsidR="00F41F56" w:rsidRPr="00015E54" w:rsidRDefault="00F41F56" w:rsidP="00F41F5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c>
          <w:tcPr>
            <w:tcW w:w="2552" w:type="dxa"/>
            <w:tcBorders>
              <w:top w:val="single" w:sz="4" w:space="0" w:color="auto"/>
              <w:left w:val="single" w:sz="4" w:space="0" w:color="auto"/>
              <w:bottom w:val="single" w:sz="4" w:space="0" w:color="auto"/>
              <w:right w:val="single" w:sz="4" w:space="0" w:color="auto"/>
            </w:tcBorders>
          </w:tcPr>
          <w:p w:rsidR="00F41F56" w:rsidRPr="00CE2BFB" w:rsidRDefault="00F41F56" w:rsidP="00526E1D">
            <w:pPr>
              <w:pStyle w:val="ListParagraph"/>
              <w:ind w:left="0"/>
              <w:rPr>
                <w:rFonts w:ascii="GHEA Grapalat" w:hAnsi="GHEA Grapalat" w:cs="Sylfaen"/>
                <w:bCs/>
                <w:i/>
                <w:sz w:val="20"/>
                <w:szCs w:val="20"/>
              </w:rPr>
            </w:pPr>
            <w:r>
              <w:rPr>
                <w:rFonts w:ascii="GHEA Grapalat" w:hAnsi="GHEA Grapalat" w:cs="Sylfaen"/>
                <w:bCs/>
                <w:i/>
                <w:sz w:val="20"/>
                <w:szCs w:val="20"/>
                <w:lang w:val="hy-AM"/>
              </w:rPr>
              <w:t>Աշխատանքային պարտականությունների կատարման հետ կապված խեղ</w:t>
            </w:r>
            <w:r w:rsidR="00526E1D">
              <w:rPr>
                <w:rFonts w:ascii="GHEA Grapalat" w:hAnsi="GHEA Grapalat" w:cs="Sylfaen"/>
                <w:bCs/>
                <w:i/>
                <w:sz w:val="20"/>
                <w:szCs w:val="20"/>
                <w:lang w:val="hy-AM"/>
              </w:rPr>
              <w:t>ում</w:t>
            </w:r>
            <w:r>
              <w:rPr>
                <w:rFonts w:ascii="GHEA Grapalat" w:hAnsi="GHEA Grapalat" w:cs="Sylfaen"/>
                <w:bCs/>
                <w:i/>
                <w:sz w:val="20"/>
                <w:szCs w:val="20"/>
                <w:lang w:val="hy-AM"/>
              </w:rPr>
              <w:t>, մասնագիտական հիվանդությ</w:t>
            </w:r>
            <w:r w:rsidR="00526E1D">
              <w:rPr>
                <w:rFonts w:ascii="GHEA Grapalat" w:hAnsi="GHEA Grapalat" w:cs="Sylfaen"/>
                <w:bCs/>
                <w:i/>
                <w:sz w:val="20"/>
                <w:szCs w:val="20"/>
                <w:lang w:val="hy-AM"/>
              </w:rPr>
              <w:t>ու</w:t>
            </w:r>
            <w:r>
              <w:rPr>
                <w:rFonts w:ascii="GHEA Grapalat" w:hAnsi="GHEA Grapalat" w:cs="Sylfaen"/>
                <w:bCs/>
                <w:i/>
                <w:sz w:val="20"/>
                <w:szCs w:val="20"/>
                <w:lang w:val="hy-AM"/>
              </w:rPr>
              <w:t>ն և առողջության այլ վնասներ ստացած աշխատողներ։</w:t>
            </w:r>
          </w:p>
        </w:tc>
      </w:tr>
      <w:tr w:rsidR="00F41F56" w:rsidRPr="009B5EE0"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F41F56" w:rsidRPr="00CE2BFB" w:rsidRDefault="00F41F56" w:rsidP="00F41F56">
            <w:pPr>
              <w:pStyle w:val="ListParagraph"/>
              <w:ind w:left="0"/>
              <w:rPr>
                <w:rFonts w:ascii="GHEA Grapalat" w:hAnsi="GHEA Grapalat" w:cs="Sylfaen"/>
                <w:bCs/>
                <w:sz w:val="20"/>
                <w:szCs w:val="20"/>
              </w:rPr>
            </w:pPr>
            <w:r w:rsidRPr="00CE2BFB">
              <w:rPr>
                <w:rFonts w:ascii="GHEA Grapalat" w:hAnsi="GHEA Grapalat" w:cs="Sylfaen"/>
                <w:sz w:val="20"/>
                <w:szCs w:val="20"/>
              </w:rPr>
              <w:t xml:space="preserve">2.6 </w:t>
            </w:r>
            <w:r w:rsidRPr="00CE2BFB">
              <w:rPr>
                <w:rFonts w:ascii="GHEA Grapalat" w:hAnsi="GHEA Grapalat" w:cs="Sylfaen"/>
                <w:bCs/>
                <w:sz w:val="20"/>
                <w:szCs w:val="20"/>
              </w:rPr>
              <w:t>ԾՐԱԳՐԻ ՄԻՋՈՑԱՌՈՒՄՆԵՐԻ ՀԻՄՔՈՒՄ ԴՐՎԱԾ ԾԱԽՍԵՐԻ ԲՆՈՒՅԹԸ</w:t>
            </w:r>
          </w:p>
        </w:tc>
      </w:tr>
      <w:tr w:rsidR="00F41F56" w:rsidRPr="00CE2BFB"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F41F56" w:rsidRPr="00CE2BFB" w:rsidRDefault="00F41F56" w:rsidP="00F41F56">
            <w:pPr>
              <w:spacing w:line="276" w:lineRule="auto"/>
              <w:jc w:val="center"/>
              <w:rPr>
                <w:rFonts w:ascii="GHEA Grapalat" w:hAnsi="GHEA Grapalat" w:cs="Garamond"/>
                <w:sz w:val="20"/>
                <w:szCs w:val="20"/>
              </w:rPr>
            </w:pPr>
            <w:r w:rsidRPr="00CE2BFB">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41F56" w:rsidRPr="00CE2BFB" w:rsidRDefault="00F41F56" w:rsidP="00F41F56">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CE2BFB" w:rsidRDefault="00F41F56" w:rsidP="00F41F56">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CE2BFB" w:rsidRDefault="00F41F56" w:rsidP="00F41F56">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պարտավորությունը սահմանող օրենսդրական հիմքերը</w:t>
            </w:r>
          </w:p>
        </w:tc>
      </w:tr>
      <w:tr w:rsidR="00F41F56"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F41F56" w:rsidRPr="00CE2BFB" w:rsidRDefault="00F41F56" w:rsidP="00F41F56">
            <w:pPr>
              <w:spacing w:line="276" w:lineRule="auto"/>
              <w:rPr>
                <w:rFonts w:ascii="GHEA Grapalat" w:hAnsi="GHEA Grapalat"/>
                <w:sz w:val="20"/>
                <w:szCs w:val="20"/>
              </w:rPr>
            </w:pPr>
            <w:r w:rsidRPr="00CE2BFB">
              <w:rPr>
                <w:rFonts w:ascii="GHEA Grapalat" w:eastAsia="MS Mincho" w:hAnsi="GHEA Grapalat" w:cs="MS Mincho"/>
                <w:sz w:val="20"/>
                <w:szCs w:val="20"/>
              </w:rPr>
              <w:t>Պարտադիր ծախսերին դասվող միջոցառումներ, այդ թվում՝</w:t>
            </w:r>
          </w:p>
        </w:tc>
      </w:tr>
      <w:tr w:rsidR="00CB443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89441D" w:rsidRDefault="00CB4437" w:rsidP="00CB4437">
            <w:pPr>
              <w:pStyle w:val="ListParagraph"/>
              <w:ind w:left="0"/>
            </w:pPr>
            <w:r w:rsidRPr="00CB4437">
              <w:rPr>
                <w:rFonts w:ascii="GHEA Grapalat" w:hAnsi="GHEA Grapalat" w:cs="Sylfaen"/>
                <w:bCs/>
                <w:i/>
                <w:sz w:val="20"/>
                <w:szCs w:val="20"/>
              </w:rPr>
              <w:t>Ժամանակավոր անաշխատունակության թերթիկների տպագրություն</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E2BFB"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ձևաթղթերի տպագրության ծառայություններ</w:t>
            </w:r>
          </w:p>
        </w:tc>
        <w:tc>
          <w:tcPr>
            <w:tcW w:w="2790" w:type="dxa"/>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2"/>
              <w:rPr>
                <w:rFonts w:ascii="GHEA Grapalat" w:hAnsi="GHEA Grapalat" w:cs="Sylfaen"/>
                <w:bCs/>
                <w:i/>
                <w:sz w:val="20"/>
                <w:szCs w:val="20"/>
              </w:rPr>
            </w:pPr>
            <w:r w:rsidRPr="00CB4437">
              <w:rPr>
                <w:rFonts w:ascii="GHEA Grapalat" w:hAnsi="GHEA Grapalat" w:cs="Sylfaen"/>
                <w:bCs/>
                <w:i/>
                <w:sz w:val="20"/>
                <w:szCs w:val="20"/>
              </w:rPr>
              <w:t>Սահմանում է.</w:t>
            </w:r>
          </w:p>
          <w:p w:rsidR="00CB4437" w:rsidRPr="00CB4437" w:rsidRDefault="00CB4437" w:rsidP="00CB4437">
            <w:pPr>
              <w:pStyle w:val="ListParagraph"/>
              <w:ind w:left="-2"/>
              <w:rPr>
                <w:rFonts w:ascii="GHEA Grapalat" w:hAnsi="GHEA Grapalat" w:cs="Sylfaen"/>
                <w:bCs/>
                <w:i/>
                <w:sz w:val="20"/>
                <w:szCs w:val="20"/>
              </w:rPr>
            </w:pPr>
            <w:r w:rsidRPr="00CB4437">
              <w:rPr>
                <w:rFonts w:ascii="GHEA Grapalat" w:hAnsi="GHEA Grapalat" w:cs="Sylfaen"/>
                <w:bCs/>
                <w:i/>
                <w:sz w:val="20"/>
                <w:szCs w:val="20"/>
              </w:rPr>
              <w:t>1. ժամանակավոր անաշխատունակության թերթիկի ձևը,</w:t>
            </w:r>
          </w:p>
          <w:p w:rsidR="00CB4437" w:rsidRPr="00CE2BFB" w:rsidRDefault="00CB4437" w:rsidP="00CB4437">
            <w:pPr>
              <w:pStyle w:val="ListParagraph"/>
              <w:ind w:left="-2"/>
              <w:rPr>
                <w:rFonts w:ascii="GHEA Grapalat" w:hAnsi="GHEA Grapalat" w:cs="Sylfaen"/>
                <w:bCs/>
                <w:i/>
                <w:sz w:val="20"/>
                <w:szCs w:val="20"/>
              </w:rPr>
            </w:pPr>
            <w:r w:rsidRPr="00CB4437">
              <w:rPr>
                <w:rFonts w:ascii="GHEA Grapalat" w:hAnsi="GHEA Grapalat" w:cs="Sylfaen"/>
                <w:bCs/>
                <w:i/>
                <w:sz w:val="20"/>
                <w:szCs w:val="20"/>
              </w:rPr>
              <w:t>2. ժամանակավոր անաշխատունակության թերթիկի լրացման ու տրամադրման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4"/>
              <w:rPr>
                <w:rFonts w:ascii="GHEA Grapalat" w:hAnsi="GHEA Grapalat" w:cs="Sylfaen"/>
                <w:bCs/>
                <w:i/>
                <w:sz w:val="20"/>
                <w:szCs w:val="20"/>
              </w:rPr>
            </w:pPr>
            <w:r w:rsidRPr="00CB4437">
              <w:rPr>
                <w:rFonts w:ascii="GHEA Grapalat" w:hAnsi="GHEA Grapalat" w:cs="Sylfaen"/>
                <w:bCs/>
                <w:i/>
                <w:sz w:val="20"/>
                <w:szCs w:val="20"/>
              </w:rPr>
              <w:t>«Ժամանակավոր անաշխատունակության նպաստների մասին» ՀՀ օրենքի 25-րդ հոդվածի 1-ին մաս,</w:t>
            </w:r>
          </w:p>
          <w:p w:rsidR="00CB4437" w:rsidRPr="00CE2BFB" w:rsidRDefault="00CB4437" w:rsidP="00CB4437">
            <w:pPr>
              <w:pStyle w:val="ListParagraph"/>
              <w:ind w:left="-4"/>
              <w:rPr>
                <w:rFonts w:ascii="GHEA Grapalat" w:hAnsi="GHEA Grapalat" w:cs="Sylfaen"/>
                <w:bCs/>
                <w:i/>
                <w:sz w:val="20"/>
                <w:szCs w:val="20"/>
              </w:rPr>
            </w:pPr>
            <w:r w:rsidRPr="00CB4437">
              <w:rPr>
                <w:rFonts w:ascii="GHEA Grapalat" w:hAnsi="GHEA Grapalat" w:cs="Sylfaen"/>
                <w:bCs/>
                <w:i/>
                <w:sz w:val="20"/>
                <w:szCs w:val="20"/>
              </w:rPr>
              <w:t>Կառավարության 2011 թվականի հուլիսի 14-ի ««Ժամանակավոր անաշխատունակության նպաստների մասին» ՀՀ օրենքի կիրարկումն ապահովելու մասին» թիվ 1024-Ն որոշում:</w:t>
            </w:r>
          </w:p>
        </w:tc>
      </w:tr>
      <w:tr w:rsidR="00CB443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89441D" w:rsidRDefault="00CB4437" w:rsidP="00CB4437">
            <w:pPr>
              <w:pStyle w:val="ListParagraph"/>
              <w:ind w:left="-58"/>
            </w:pPr>
            <w:r w:rsidRPr="00CB4437">
              <w:rPr>
                <w:rFonts w:ascii="GHEA Grapalat" w:hAnsi="GHEA Grapalat" w:cs="Sylfaen"/>
                <w:bCs/>
                <w:i/>
                <w:sz w:val="20"/>
                <w:szCs w:val="20"/>
              </w:rPr>
              <w:lastRenderedPageBreak/>
              <w:t>Ժամանակավոր անաշխատունակության դեպքում նպաստ</w:t>
            </w:r>
            <w:r w:rsidRPr="0089441D">
              <w:t xml:space="preserve">  </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58"/>
              <w:rPr>
                <w:rFonts w:ascii="GHEA Grapalat" w:hAnsi="GHEA Grapalat" w:cs="Sylfaen"/>
                <w:bCs/>
                <w:i/>
                <w:sz w:val="20"/>
                <w:szCs w:val="20"/>
              </w:rPr>
            </w:pPr>
            <w:r w:rsidRPr="00CB4437">
              <w:rPr>
                <w:rFonts w:ascii="GHEA Grapalat" w:hAnsi="GHEA Grapalat" w:cs="Sylfaen"/>
                <w:bCs/>
                <w:i/>
                <w:sz w:val="20"/>
                <w:szCs w:val="20"/>
              </w:rPr>
              <w:t>Ժամանակավոր անաշխատունակության նպաստի վճարում</w:t>
            </w:r>
          </w:p>
          <w:p w:rsidR="00CB4437" w:rsidRPr="00CB4437" w:rsidRDefault="00CB4437" w:rsidP="00CB4437">
            <w:pPr>
              <w:pStyle w:val="ListParagraph"/>
              <w:ind w:left="-58"/>
              <w:rPr>
                <w:rFonts w:ascii="GHEA Grapalat" w:hAnsi="GHEA Grapalat" w:cs="Sylfaen"/>
                <w:bCs/>
                <w:i/>
                <w:sz w:val="20"/>
                <w:szCs w:val="20"/>
              </w:rPr>
            </w:pPr>
          </w:p>
          <w:p w:rsidR="00CB4437" w:rsidRPr="00CE2BFB" w:rsidRDefault="00CB4437" w:rsidP="00CB4437">
            <w:pPr>
              <w:pStyle w:val="ListParagraph"/>
              <w:ind w:left="-58"/>
              <w:rPr>
                <w:rFonts w:ascii="GHEA Grapalat" w:hAnsi="GHEA Grapalat" w:cs="Sylfaen"/>
                <w:bCs/>
                <w:i/>
                <w:sz w:val="20"/>
                <w:szCs w:val="20"/>
              </w:rPr>
            </w:pPr>
            <w:r w:rsidRPr="00CB4437">
              <w:rPr>
                <w:rFonts w:ascii="GHEA Grapalat" w:hAnsi="GHEA Grapalat" w:cs="Sylfaen"/>
                <w:bCs/>
                <w:i/>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2790" w:type="dxa"/>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 xml:space="preserve">Սահմանվում է. </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1. առողջարանային բուժման նպաստի իրավունք տվող հիվանդությունների ցանկը,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2. ժամանակավոր անաշխատունակության նպաստի հաշվարկման, նշանակման և վճարման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3. վարձու աշխատողների ժամանակավոր անաշխատունակության նպաստի վճարելու համար գործատուի ծախսած դրամական միջոցները փոխհատուցելու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rsidR="00CB4437" w:rsidRPr="00CE2BFB"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 xml:space="preserve">6.ինքնուրույնաբար իրեն աշխատանքով ապահոված անձին ավելի վճարված ժամանակավոր անաշխատունակության  նպաստի գումարների հետպահումը կատարելու և պակաս վճարված ժամանակավոր անաշխատունակության </w:t>
            </w:r>
            <w:r w:rsidRPr="00CB4437">
              <w:rPr>
                <w:rFonts w:ascii="GHEA Grapalat" w:hAnsi="GHEA Grapalat" w:cs="Sylfaen"/>
                <w:bCs/>
                <w:i/>
                <w:sz w:val="20"/>
                <w:szCs w:val="20"/>
              </w:rPr>
              <w:lastRenderedPageBreak/>
              <w:t>նպաստի գումարների վճարելու կարգը:</w:t>
            </w:r>
          </w:p>
        </w:tc>
        <w:tc>
          <w:tcPr>
            <w:tcW w:w="2552" w:type="dxa"/>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4" w:firstLine="90"/>
              <w:rPr>
                <w:rFonts w:ascii="GHEA Grapalat" w:hAnsi="GHEA Grapalat" w:cs="Sylfaen"/>
                <w:bCs/>
                <w:i/>
                <w:sz w:val="20"/>
                <w:szCs w:val="20"/>
              </w:rPr>
            </w:pPr>
            <w:r w:rsidRPr="00CB4437">
              <w:rPr>
                <w:rFonts w:ascii="GHEA Grapalat" w:hAnsi="GHEA Grapalat" w:cs="Sylfaen"/>
                <w:bCs/>
                <w:i/>
                <w:sz w:val="20"/>
                <w:szCs w:val="20"/>
              </w:rPr>
              <w:lastRenderedPageBreak/>
              <w:t>«Ժամանակավոր անաշխատունակության նպաստների մասին» ՀՀ օրենքի 4-րդ հոդվածի 4-րդ կետ,</w:t>
            </w:r>
          </w:p>
          <w:p w:rsidR="00CB4437" w:rsidRPr="00CE2BFB" w:rsidRDefault="00CB4437" w:rsidP="00CB4437">
            <w:pPr>
              <w:pStyle w:val="ListParagraph"/>
              <w:ind w:left="-4" w:firstLine="90"/>
              <w:rPr>
                <w:rFonts w:ascii="GHEA Grapalat" w:hAnsi="GHEA Grapalat" w:cs="Sylfaen"/>
                <w:bCs/>
                <w:i/>
                <w:sz w:val="20"/>
                <w:szCs w:val="20"/>
              </w:rPr>
            </w:pPr>
            <w:r w:rsidRPr="00CB4437">
              <w:rPr>
                <w:rFonts w:ascii="GHEA Grapalat" w:hAnsi="GHEA Grapalat" w:cs="Sylfaen"/>
                <w:bCs/>
                <w:i/>
                <w:sz w:val="20"/>
                <w:szCs w:val="20"/>
              </w:rPr>
              <w:t>Կառավարության 2011 թվականի հուլիսի 14-ի ««Ժամանակավոր անաշխատունակության նպաստների մասին» ՀՀ օրենքի կիրարկումն ապահովելու մասին» թիվ 1024-Ն որոշում:</w:t>
            </w:r>
          </w:p>
        </w:tc>
      </w:tr>
      <w:tr w:rsidR="00CB443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Default="00CB4437" w:rsidP="00CB4437">
            <w:pPr>
              <w:pStyle w:val="ListParagraph"/>
              <w:ind w:left="0"/>
            </w:pPr>
            <w:r w:rsidRPr="00CB4437">
              <w:rPr>
                <w:rFonts w:ascii="GHEA Grapalat" w:hAnsi="GHEA Grapalat" w:cs="Sylfaen"/>
                <w:bCs/>
                <w:i/>
                <w:sz w:val="20"/>
                <w:szCs w:val="20"/>
              </w:rPr>
              <w:t>Մայրության նպաստ</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58"/>
              <w:rPr>
                <w:rFonts w:ascii="GHEA Grapalat" w:hAnsi="GHEA Grapalat" w:cs="Sylfaen"/>
                <w:bCs/>
                <w:i/>
                <w:sz w:val="20"/>
                <w:szCs w:val="20"/>
              </w:rPr>
            </w:pPr>
            <w:r w:rsidRPr="00CB4437">
              <w:rPr>
                <w:rFonts w:ascii="GHEA Grapalat" w:hAnsi="GHEA Grapalat" w:cs="Sylfaen"/>
                <w:bCs/>
                <w:i/>
                <w:sz w:val="20"/>
                <w:szCs w:val="20"/>
              </w:rPr>
              <w:t>Մայրության նպաստի տրամադրում աշխատող և չաշխատող անձանց,</w:t>
            </w:r>
          </w:p>
          <w:p w:rsidR="00CB4437" w:rsidRPr="00CB4437" w:rsidRDefault="00CB4437" w:rsidP="00CB4437">
            <w:pPr>
              <w:pStyle w:val="ListParagraph"/>
              <w:ind w:left="-58"/>
              <w:rPr>
                <w:rFonts w:ascii="GHEA Grapalat" w:hAnsi="GHEA Grapalat" w:cs="Sylfaen"/>
                <w:bCs/>
                <w:i/>
                <w:sz w:val="20"/>
                <w:szCs w:val="20"/>
              </w:rPr>
            </w:pPr>
          </w:p>
          <w:p w:rsidR="00CB4437" w:rsidRPr="00CE2BFB" w:rsidRDefault="00CB4437" w:rsidP="00CB4437">
            <w:pPr>
              <w:pStyle w:val="ListParagraph"/>
              <w:ind w:left="-58"/>
              <w:rPr>
                <w:rFonts w:ascii="GHEA Grapalat" w:hAnsi="GHEA Grapalat" w:cs="Sylfaen"/>
                <w:bCs/>
                <w:i/>
                <w:sz w:val="20"/>
                <w:szCs w:val="20"/>
              </w:rPr>
            </w:pPr>
            <w:r w:rsidRPr="00CB4437">
              <w:rPr>
                <w:rFonts w:ascii="GHEA Grapalat" w:hAnsi="GHEA Grapalat" w:cs="Sylfaen"/>
                <w:bCs/>
                <w:i/>
                <w:sz w:val="20"/>
                <w:szCs w:val="20"/>
              </w:rPr>
              <w:t>Գործատուների հետ աշխատանքային հարաբերությունների մեջ գտնվող վարձու աշխատողներ, անհատ ձեռնարկատերեր, նոտարներ, ինչպես նաև չաշխատող անձինք</w:t>
            </w:r>
          </w:p>
        </w:tc>
        <w:tc>
          <w:tcPr>
            <w:tcW w:w="2790" w:type="dxa"/>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 xml:space="preserve">Սահմանվում է. </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1.  աշխատող անձի մայրության նպաստի հաշվարկման, նշանակման և վճարման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2. վարձու աշխատողների  մայրության նպաստը վճարելու համար գործատուի ծախսած դրամական միջոցները փոխհատուցելու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3. օտարերկրյա պետության բժշկական հաստատության տված   մայրության նպաստի նշանակման համար հիմք համարվելու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4.  մայրության նպաստն ստացողի մահվան պատճառով չստացված նպաստը վճարելու համար անհրաժեշտ փաստաթղթերի ցանկը և դրանք ներկայացնելու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5.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rsidR="00CB4437" w:rsidRPr="00CB4437"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t>6. ինքնուրույնաբար իրեն աշխատանքով ապահոված անձին ավելի վճարված մայրության նպաստի գումարների հետպահումը կատարելու և պակաս վճարված մայրության նպաստի գումարների վճարելու կարգը,</w:t>
            </w:r>
          </w:p>
          <w:p w:rsidR="00CB4437" w:rsidRPr="00CE2BFB" w:rsidRDefault="00CB4437" w:rsidP="00CB4437">
            <w:pPr>
              <w:pStyle w:val="ListParagraph"/>
              <w:ind w:left="0"/>
              <w:rPr>
                <w:rFonts w:ascii="GHEA Grapalat" w:hAnsi="GHEA Grapalat" w:cs="Sylfaen"/>
                <w:bCs/>
                <w:i/>
                <w:sz w:val="20"/>
                <w:szCs w:val="20"/>
              </w:rPr>
            </w:pPr>
            <w:r w:rsidRPr="00CB4437">
              <w:rPr>
                <w:rFonts w:ascii="GHEA Grapalat" w:hAnsi="GHEA Grapalat" w:cs="Sylfaen"/>
                <w:bCs/>
                <w:i/>
                <w:sz w:val="20"/>
                <w:szCs w:val="20"/>
              </w:rPr>
              <w:lastRenderedPageBreak/>
              <w:t>7. չաշխատող անձի մայրության նպաստի նշանակման և վճարման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CB4437" w:rsidRDefault="00CB4437" w:rsidP="00CB4437">
            <w:pPr>
              <w:pStyle w:val="ListParagraph"/>
              <w:ind w:left="-4"/>
              <w:rPr>
                <w:rFonts w:ascii="GHEA Grapalat" w:hAnsi="GHEA Grapalat" w:cs="Sylfaen"/>
                <w:bCs/>
                <w:i/>
                <w:sz w:val="20"/>
                <w:szCs w:val="20"/>
              </w:rPr>
            </w:pPr>
            <w:r w:rsidRPr="00CB4437">
              <w:rPr>
                <w:rFonts w:ascii="GHEA Grapalat" w:hAnsi="GHEA Grapalat" w:cs="Sylfaen"/>
                <w:bCs/>
                <w:i/>
                <w:sz w:val="20"/>
                <w:szCs w:val="20"/>
              </w:rPr>
              <w:lastRenderedPageBreak/>
              <w:t xml:space="preserve">«Ժամանակավոր անաշխատունակության և մայրության նպաստների մասին» ՀՀ օրենք, </w:t>
            </w:r>
          </w:p>
          <w:p w:rsidR="00CB4437" w:rsidRPr="00CB4437" w:rsidRDefault="00CB4437" w:rsidP="00CB4437">
            <w:pPr>
              <w:pStyle w:val="ListParagraph"/>
              <w:ind w:left="-4"/>
              <w:rPr>
                <w:rFonts w:ascii="GHEA Grapalat" w:hAnsi="GHEA Grapalat" w:cs="Sylfaen"/>
                <w:bCs/>
                <w:i/>
                <w:sz w:val="20"/>
                <w:szCs w:val="20"/>
              </w:rPr>
            </w:pPr>
            <w:r w:rsidRPr="00CB4437">
              <w:rPr>
                <w:rFonts w:ascii="GHEA Grapalat" w:hAnsi="GHEA Grapalat" w:cs="Sylfaen"/>
                <w:bCs/>
                <w:i/>
                <w:sz w:val="20"/>
                <w:szCs w:val="20"/>
              </w:rPr>
              <w:t xml:space="preserve"> «Պետական նպաստների մասին» ՀՀ օրենք,</w:t>
            </w:r>
          </w:p>
          <w:p w:rsidR="00CB4437" w:rsidRPr="00CB4437" w:rsidRDefault="00CB4437" w:rsidP="00CB4437">
            <w:pPr>
              <w:pStyle w:val="ListParagraph"/>
              <w:ind w:left="-4"/>
              <w:rPr>
                <w:rFonts w:ascii="GHEA Grapalat" w:hAnsi="GHEA Grapalat" w:cs="Sylfaen"/>
                <w:bCs/>
                <w:i/>
                <w:sz w:val="20"/>
                <w:szCs w:val="20"/>
              </w:rPr>
            </w:pPr>
            <w:r w:rsidRPr="00CB4437">
              <w:rPr>
                <w:rFonts w:ascii="GHEA Grapalat" w:hAnsi="GHEA Grapalat" w:cs="Sylfaen"/>
                <w:bCs/>
                <w:i/>
                <w:sz w:val="20"/>
                <w:szCs w:val="20"/>
              </w:rPr>
              <w:t>Կառավարության 2011 թվականի հուլիսի 14-ի «Ժամանակավոր անաշխատունակության և մայրության նպաստների  մասին» ՀՀ օրենքի կիրարկումն ապահովելու մասին»  թիվ 1024-Ն որոշում,</w:t>
            </w:r>
          </w:p>
          <w:p w:rsidR="00CB4437" w:rsidRPr="00CE2BFB" w:rsidRDefault="00CB4437" w:rsidP="00CB4437">
            <w:pPr>
              <w:pStyle w:val="ListParagraph"/>
              <w:ind w:left="-4"/>
              <w:rPr>
                <w:rFonts w:ascii="GHEA Grapalat" w:hAnsi="GHEA Grapalat" w:cs="Sylfaen"/>
                <w:bCs/>
                <w:i/>
                <w:sz w:val="20"/>
                <w:szCs w:val="20"/>
              </w:rPr>
            </w:pPr>
            <w:r w:rsidRPr="00CB4437">
              <w:rPr>
                <w:rFonts w:ascii="GHEA Grapalat" w:hAnsi="GHEA Grapalat" w:cs="Sylfaen"/>
                <w:bCs/>
                <w:i/>
                <w:sz w:val="20"/>
                <w:szCs w:val="20"/>
              </w:rPr>
              <w:t>Կառավարության 2015 թվականի հոկտեմբերի 8-ի «Չաշխատող անձին մայրության նպաստ նշանակելու և վճարելու կարգը հաստատելու մասին» N 1179-Ն որոշում:</w:t>
            </w:r>
          </w:p>
        </w:tc>
      </w:tr>
      <w:tr w:rsidR="00C56708" w:rsidRPr="00C56708"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C56708" w:rsidRDefault="00C56708" w:rsidP="00C56708">
            <w:pPr>
              <w:pStyle w:val="ListParagraph"/>
              <w:ind w:left="-58"/>
              <w:rPr>
                <w:rFonts w:ascii="GHEA Grapalat" w:hAnsi="GHEA Grapalat" w:cs="Sylfaen"/>
                <w:bCs/>
                <w:i/>
                <w:sz w:val="20"/>
                <w:szCs w:val="20"/>
              </w:rPr>
            </w:pPr>
            <w:r w:rsidRPr="00C56708">
              <w:rPr>
                <w:rFonts w:ascii="GHEA Grapalat" w:hAnsi="GHEA Grapalat" w:cs="Sylfaen"/>
                <w:bCs/>
                <w:i/>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563" w:type="dxa"/>
            <w:gridSpan w:val="3"/>
            <w:tcBorders>
              <w:top w:val="single" w:sz="4" w:space="0" w:color="auto"/>
              <w:left w:val="single" w:sz="4" w:space="0" w:color="auto"/>
              <w:bottom w:val="single" w:sz="4" w:space="0" w:color="auto"/>
              <w:right w:val="single" w:sz="4" w:space="0" w:color="auto"/>
            </w:tcBorders>
          </w:tcPr>
          <w:p w:rsidR="00C56708" w:rsidRPr="00C56708" w:rsidRDefault="00C56708" w:rsidP="00C56708">
            <w:pPr>
              <w:pStyle w:val="ListParagraph"/>
              <w:ind w:left="-58"/>
              <w:rPr>
                <w:rFonts w:ascii="GHEA Grapalat" w:hAnsi="GHEA Grapalat" w:cs="Sylfaen"/>
                <w:bCs/>
                <w:i/>
                <w:sz w:val="20"/>
                <w:szCs w:val="20"/>
              </w:rPr>
            </w:pPr>
            <w:r w:rsidRPr="00C56708">
              <w:rPr>
                <w:rFonts w:ascii="GHEA Grapalat" w:hAnsi="GHEA Grapalat" w:cs="Sylfaen"/>
                <w:bCs/>
                <w:i/>
                <w:sz w:val="20"/>
                <w:szCs w:val="20"/>
              </w:rPr>
              <w:t>Աշխատանքային պարտականությունների կատարման հետ կապված խեղման, մասնագիտական հիվանդության և առողջության այլ վնասման հետևանքով պատճառված վնասի հատուցում պետական բյուջեի միջոցներից</w:t>
            </w:r>
          </w:p>
        </w:tc>
        <w:tc>
          <w:tcPr>
            <w:tcW w:w="2790" w:type="dxa"/>
            <w:tcBorders>
              <w:top w:val="single" w:sz="4" w:space="0" w:color="auto"/>
              <w:left w:val="single" w:sz="4" w:space="0" w:color="auto"/>
              <w:bottom w:val="single" w:sz="4" w:space="0" w:color="auto"/>
              <w:right w:val="single" w:sz="4" w:space="0" w:color="auto"/>
            </w:tcBorders>
          </w:tcPr>
          <w:p w:rsidR="00C56708" w:rsidRPr="00C56708" w:rsidRDefault="00C56708" w:rsidP="00C56708">
            <w:pPr>
              <w:pStyle w:val="ListParagraph"/>
              <w:ind w:left="-58"/>
              <w:rPr>
                <w:rFonts w:ascii="GHEA Grapalat" w:hAnsi="GHEA Grapalat" w:cs="Sylfaen"/>
                <w:bCs/>
                <w:i/>
                <w:sz w:val="20"/>
                <w:szCs w:val="20"/>
              </w:rPr>
            </w:pPr>
            <w:r w:rsidRPr="00C56708">
              <w:rPr>
                <w:rFonts w:ascii="GHEA Grapalat" w:hAnsi="GHEA Grapalat" w:cs="Sylfaen"/>
                <w:bCs/>
                <w:i/>
                <w:sz w:val="20"/>
                <w:szCs w:val="20"/>
              </w:rPr>
              <w:t>յուրաքանչյուր շահառուի համար հատկացվող վնասի հատուցման չափը</w:t>
            </w:r>
          </w:p>
        </w:tc>
        <w:tc>
          <w:tcPr>
            <w:tcW w:w="2552" w:type="dxa"/>
            <w:tcBorders>
              <w:top w:val="single" w:sz="4" w:space="0" w:color="auto"/>
              <w:left w:val="single" w:sz="4" w:space="0" w:color="auto"/>
              <w:bottom w:val="single" w:sz="4" w:space="0" w:color="auto"/>
              <w:right w:val="single" w:sz="4" w:space="0" w:color="auto"/>
            </w:tcBorders>
          </w:tcPr>
          <w:p w:rsidR="00C56708" w:rsidRPr="00C56708" w:rsidRDefault="00C56708" w:rsidP="00C56708">
            <w:pPr>
              <w:pStyle w:val="ListParagraph"/>
              <w:ind w:left="-58"/>
              <w:rPr>
                <w:rFonts w:ascii="GHEA Grapalat" w:hAnsi="GHEA Grapalat" w:cs="Sylfaen"/>
                <w:bCs/>
                <w:i/>
                <w:sz w:val="20"/>
                <w:szCs w:val="20"/>
              </w:rPr>
            </w:pPr>
            <w:r w:rsidRPr="00C56708">
              <w:rPr>
                <w:rFonts w:ascii="GHEA Grapalat" w:hAnsi="GHEA Grapalat" w:cs="Sylfaen"/>
                <w:bCs/>
                <w:i/>
                <w:sz w:val="20"/>
                <w:szCs w:val="20"/>
              </w:rPr>
              <w:t>ՀՀ կառավարության 1992 թ.</w:t>
            </w:r>
            <w:r w:rsidRPr="00C56708">
              <w:rPr>
                <w:rFonts w:ascii="Calibri" w:hAnsi="Calibri" w:cs="Calibri"/>
                <w:bCs/>
                <w:i/>
                <w:sz w:val="20"/>
                <w:szCs w:val="20"/>
              </w:rPr>
              <w:t> </w:t>
            </w:r>
            <w:r w:rsidRPr="00C56708">
              <w:rPr>
                <w:rFonts w:ascii="GHEA Grapalat" w:hAnsi="GHEA Grapalat" w:cs="Sylfaen"/>
                <w:bCs/>
                <w:i/>
                <w:sz w:val="20"/>
                <w:szCs w:val="20"/>
              </w:rPr>
              <w:t xml:space="preserve">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C56708" w:rsidRPr="00C56708" w:rsidRDefault="00C56708" w:rsidP="00C56708">
            <w:pPr>
              <w:pStyle w:val="ListParagraph"/>
              <w:ind w:left="-58"/>
              <w:rPr>
                <w:rFonts w:ascii="GHEA Grapalat" w:hAnsi="GHEA Grapalat" w:cs="Sylfaen"/>
                <w:bCs/>
                <w:i/>
                <w:sz w:val="20"/>
                <w:szCs w:val="20"/>
              </w:rPr>
            </w:pPr>
          </w:p>
          <w:p w:rsidR="00C56708" w:rsidRPr="00C56708" w:rsidRDefault="00C56708" w:rsidP="00C56708">
            <w:pPr>
              <w:pStyle w:val="ListParagraph"/>
              <w:ind w:left="-58"/>
              <w:rPr>
                <w:rFonts w:ascii="GHEA Grapalat" w:hAnsi="GHEA Grapalat" w:cs="Sylfaen"/>
                <w:bCs/>
                <w:i/>
                <w:sz w:val="20"/>
                <w:szCs w:val="20"/>
              </w:rPr>
            </w:pPr>
            <w:r w:rsidRPr="00C56708">
              <w:rPr>
                <w:rFonts w:ascii="GHEA Grapalat" w:hAnsi="GHEA Grapalat" w:cs="Sylfaen"/>
                <w:bCs/>
                <w:i/>
                <w:sz w:val="20"/>
                <w:szCs w:val="20"/>
              </w:rPr>
              <w:t>Սահմանադրական դատարանի 2021 թվականի նոյեմբերի 30-ի ՍԴՈ-1618 որոշում</w:t>
            </w:r>
          </w:p>
          <w:p w:rsidR="00C56708" w:rsidRPr="00C56708" w:rsidRDefault="00C56708" w:rsidP="00C56708">
            <w:pPr>
              <w:pStyle w:val="ListParagraph"/>
              <w:ind w:left="-58"/>
              <w:rPr>
                <w:rFonts w:ascii="GHEA Grapalat" w:hAnsi="GHEA Grapalat" w:cs="Sylfaen"/>
                <w:bCs/>
                <w:i/>
                <w:sz w:val="20"/>
                <w:szCs w:val="20"/>
              </w:rPr>
            </w:pPr>
          </w:p>
          <w:p w:rsidR="00C56708" w:rsidRPr="00C56708" w:rsidRDefault="00C56708" w:rsidP="00BD46B9">
            <w:pPr>
              <w:pStyle w:val="ListParagraph"/>
              <w:ind w:left="-58"/>
              <w:rPr>
                <w:rFonts w:ascii="GHEA Grapalat" w:hAnsi="GHEA Grapalat" w:cs="Sylfaen"/>
                <w:bCs/>
                <w:i/>
                <w:sz w:val="20"/>
                <w:szCs w:val="20"/>
              </w:rPr>
            </w:pPr>
            <w:r w:rsidRPr="00C56708">
              <w:rPr>
                <w:rFonts w:ascii="GHEA Grapalat" w:hAnsi="GHEA Grapalat" w:cs="Sylfaen"/>
                <w:bCs/>
                <w:i/>
                <w:sz w:val="20"/>
                <w:szCs w:val="20"/>
              </w:rPr>
              <w:t xml:space="preserve">Վերանայված եվրոպական սոցիալական խարտիայի 12-րդ </w:t>
            </w:r>
            <w:r w:rsidR="00BD46B9">
              <w:rPr>
                <w:rFonts w:ascii="GHEA Grapalat" w:hAnsi="GHEA Grapalat" w:cs="Sylfaen"/>
                <w:bCs/>
                <w:i/>
                <w:sz w:val="20"/>
                <w:szCs w:val="20"/>
              </w:rPr>
              <w:t>հոդված</w:t>
            </w:r>
          </w:p>
        </w:tc>
      </w:tr>
      <w:tr w:rsidR="00C56708"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E2BFB" w:rsidRDefault="00C56708" w:rsidP="00C56708">
            <w:pPr>
              <w:spacing w:line="276" w:lineRule="auto"/>
              <w:rPr>
                <w:rFonts w:ascii="GHEA Grapalat" w:hAnsi="GHEA Grapalat" w:cs="Garamond"/>
                <w:sz w:val="20"/>
                <w:szCs w:val="20"/>
              </w:rPr>
            </w:pPr>
            <w:r w:rsidRPr="00CE2BFB">
              <w:rPr>
                <w:rFonts w:ascii="GHEA Grapalat" w:eastAsia="MS Mincho" w:hAnsi="GHEA Grapalat" w:cs="MS Mincho"/>
                <w:sz w:val="20"/>
                <w:szCs w:val="20"/>
              </w:rPr>
              <w:t>Հայեցողական ծախսերին դասվող միջոցառումներ, այդ թվում՝</w:t>
            </w:r>
          </w:p>
        </w:tc>
      </w:tr>
      <w:tr w:rsidR="00C56708"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E2BFB" w:rsidRDefault="00C56708" w:rsidP="00C56708">
            <w:pPr>
              <w:spacing w:line="276" w:lineRule="auto"/>
              <w:ind w:left="284"/>
              <w:rPr>
                <w:rFonts w:ascii="GHEA Grapalat" w:hAnsi="GHEA Grapalat" w:cs="Garamond"/>
                <w:sz w:val="20"/>
                <w:szCs w:val="20"/>
              </w:rPr>
            </w:pPr>
            <w:r w:rsidRPr="00CE2BFB">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C56708"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40956" w:rsidRDefault="00C56708" w:rsidP="00C56708">
            <w:pPr>
              <w:pStyle w:val="ListParagraph"/>
              <w:ind w:left="0"/>
              <w:rPr>
                <w:rFonts w:ascii="GHEA Grapalat" w:hAnsi="GHEA Grapalat" w:cs="Sylfaen"/>
                <w:bCs/>
                <w:i/>
                <w:sz w:val="20"/>
                <w:szCs w:val="20"/>
                <w:lang w:val="hy-AM"/>
              </w:rPr>
            </w:pPr>
          </w:p>
        </w:tc>
      </w:tr>
      <w:tr w:rsidR="00C56708"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r>
      <w:tr w:rsidR="00C56708"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E2BFB" w:rsidRDefault="00C56708" w:rsidP="00C56708">
            <w:pPr>
              <w:pStyle w:val="ListParagraph"/>
              <w:ind w:left="284"/>
              <w:rPr>
                <w:rFonts w:ascii="GHEA Grapalat" w:hAnsi="GHEA Grapalat" w:cs="Sylfaen"/>
                <w:bCs/>
                <w:i/>
                <w:sz w:val="20"/>
                <w:szCs w:val="20"/>
              </w:rPr>
            </w:pPr>
            <w:r w:rsidRPr="00CE2BFB">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C56708" w:rsidRPr="00CE2BFB"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r>
      <w:tr w:rsidR="00C56708"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C56708" w:rsidRPr="00CE2BFB" w:rsidRDefault="00C56708" w:rsidP="00C56708">
            <w:pPr>
              <w:pStyle w:val="ListParagraph"/>
              <w:ind w:left="0"/>
              <w:rPr>
                <w:rFonts w:ascii="GHEA Grapalat" w:hAnsi="GHEA Grapalat" w:cs="Sylfaen"/>
                <w:bCs/>
                <w:sz w:val="20"/>
                <w:szCs w:val="20"/>
              </w:rPr>
            </w:pPr>
            <w:r w:rsidRPr="00CE2BFB">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C56708" w:rsidRPr="00CE2BFB"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C56708" w:rsidRPr="00CE2BFB" w:rsidRDefault="00C56708" w:rsidP="00C56708">
            <w:pPr>
              <w:pStyle w:val="ListParagraph"/>
              <w:ind w:left="0"/>
              <w:rPr>
                <w:rFonts w:ascii="GHEA Grapalat" w:hAnsi="GHEA Grapalat" w:cs="Sylfaen"/>
                <w:bCs/>
                <w:i/>
                <w:sz w:val="20"/>
                <w:szCs w:val="20"/>
              </w:rPr>
            </w:pPr>
          </w:p>
        </w:tc>
      </w:tr>
    </w:tbl>
    <w:p w:rsidR="00347AD0" w:rsidRPr="00CE2BFB" w:rsidRDefault="00347AD0" w:rsidP="00347AD0">
      <w:pPr>
        <w:pStyle w:val="ListParagraph"/>
        <w:ind w:left="0"/>
        <w:rPr>
          <w:rFonts w:ascii="GHEA Grapalat" w:hAnsi="GHEA Grapalat" w:cs="Sylfaen"/>
          <w:bCs/>
          <w:sz w:val="20"/>
          <w:szCs w:val="20"/>
          <w:lang w:val="hy-AM"/>
        </w:rPr>
      </w:pPr>
    </w:p>
    <w:p w:rsidR="00347AD0" w:rsidRPr="00CE2BFB" w:rsidRDefault="00347AD0" w:rsidP="00347AD0">
      <w:pPr>
        <w:pStyle w:val="ListParagraph"/>
        <w:ind w:left="0"/>
        <w:rPr>
          <w:rFonts w:ascii="GHEA Grapalat" w:hAnsi="GHEA Grapalat" w:cs="Sylfaen"/>
          <w:sz w:val="20"/>
          <w:szCs w:val="20"/>
        </w:rPr>
      </w:pPr>
      <w:r w:rsidRPr="00CE2BFB">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347AD0" w:rsidRPr="00CE2BFB"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3.1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ՎԵՐՋՆԱԿԱՆ ԱՐԴՅՈՒՆՔՆԵՐԸ</w:t>
            </w:r>
            <w:r w:rsidRPr="00CE2BFB">
              <w:rPr>
                <w:rFonts w:ascii="GHEA Grapalat" w:hAnsi="GHEA Grapalat" w:cs="Sylfaen"/>
                <w:sz w:val="20"/>
                <w:szCs w:val="20"/>
              </w:rPr>
              <w:t>՝</w:t>
            </w:r>
          </w:p>
        </w:tc>
      </w:tr>
      <w:tr w:rsidR="00347AD0" w:rsidRPr="00CE2BFB"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Հղումներ չափորոշիչը նկարագրող մանրամասն աղյուսակին</w:t>
            </w:r>
          </w:p>
        </w:tc>
      </w:tr>
      <w:tr w:rsidR="00347AD0" w:rsidRPr="00CE2BFB"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1A4679" w:rsidRDefault="001A4679" w:rsidP="00C40956">
            <w:pPr>
              <w:rPr>
                <w:rFonts w:ascii="GHEA Grapalat" w:hAnsi="GHEA Grapalat" w:cs="Sylfaen"/>
                <w:bCs/>
                <w:sz w:val="20"/>
                <w:szCs w:val="20"/>
                <w:lang w:val="hy-AM"/>
              </w:rPr>
            </w:pPr>
            <w:r>
              <w:rPr>
                <w:rFonts w:ascii="GHEA Grapalat" w:hAnsi="GHEA Grapalat" w:cs="Sylfaen"/>
                <w:bCs/>
                <w:sz w:val="20"/>
                <w:szCs w:val="20"/>
                <w:lang w:val="hy-AM"/>
              </w:rPr>
              <w:t>Սահմանված չեն</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r>
      <w:tr w:rsidR="00C40956" w:rsidRPr="000F2AF4"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rsidR="00C40956" w:rsidRPr="00C40956"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C40956" w:rsidRPr="00CE2BFB"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C40956" w:rsidRPr="00CE2BFB" w:rsidRDefault="00C40956" w:rsidP="00C40956">
            <w:pPr>
              <w:pStyle w:val="ListParagraph"/>
              <w:ind w:left="0"/>
              <w:rPr>
                <w:rFonts w:ascii="GHEA Grapalat" w:hAnsi="GHEA Grapalat" w:cs="Sylfaen"/>
                <w:bCs/>
                <w:sz w:val="20"/>
                <w:szCs w:val="20"/>
              </w:rPr>
            </w:pPr>
            <w:r w:rsidRPr="00CE2BFB">
              <w:rPr>
                <w:rFonts w:ascii="GHEA Grapalat"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C40956" w:rsidRPr="00CE2BFB"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CE2BFB" w:rsidRDefault="00C40956" w:rsidP="00C40956">
            <w:pPr>
              <w:pStyle w:val="ListParagraph"/>
              <w:ind w:left="0"/>
              <w:rPr>
                <w:rFonts w:ascii="GHEA Grapalat" w:hAnsi="GHEA Grapalat" w:cs="Sylfaen"/>
                <w:bCs/>
                <w:sz w:val="20"/>
                <w:szCs w:val="20"/>
              </w:rPr>
            </w:pPr>
            <w:r w:rsidRPr="00CE2BFB">
              <w:rPr>
                <w:rFonts w:ascii="GHEA Grapalat" w:hAnsi="GHEA Grapalat" w:cs="Sylfaen"/>
                <w:bCs/>
                <w:sz w:val="20"/>
                <w:szCs w:val="20"/>
              </w:rPr>
              <w:t>3.2 ԾՐԱԳՐԻ ՄԻՋՈՑԱՌՈՒՄՆԵՐԻ ԱՐԴՅՈՒՆՔՆԵՐԸ՝</w:t>
            </w:r>
          </w:p>
        </w:tc>
      </w:tr>
      <w:tr w:rsidR="00C40956" w:rsidRPr="00CE2BFB"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Հղումներ չափորոշիչը նկարագրող մանրամասն աղյուսակին</w:t>
            </w:r>
          </w:p>
        </w:tc>
      </w:tr>
      <w:tr w:rsidR="004E69AA" w:rsidRPr="00F6515D"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F6515D" w:rsidRDefault="004E69AA"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11001</w:t>
            </w:r>
          </w:p>
        </w:tc>
        <w:tc>
          <w:tcPr>
            <w:tcW w:w="1700" w:type="dxa"/>
            <w:tcBorders>
              <w:top w:val="single" w:sz="4" w:space="0" w:color="auto"/>
              <w:left w:val="single" w:sz="4" w:space="0" w:color="auto"/>
              <w:bottom w:val="single" w:sz="4" w:space="0" w:color="auto"/>
              <w:right w:val="single" w:sz="4" w:space="0" w:color="auto"/>
            </w:tcBorders>
          </w:tcPr>
          <w:p w:rsidR="004E69AA" w:rsidRPr="00CE2BFB" w:rsidRDefault="004E69AA" w:rsidP="00C40956">
            <w:pPr>
              <w:pStyle w:val="ListParagraph"/>
              <w:ind w:left="0"/>
              <w:rPr>
                <w:rFonts w:ascii="GHEA Grapalat" w:hAnsi="GHEA Grapalat" w:cs="Sylfaen"/>
                <w:bCs/>
                <w:sz w:val="20"/>
                <w:szCs w:val="20"/>
              </w:rPr>
            </w:pPr>
            <w:r w:rsidRPr="00D64474">
              <w:rPr>
                <w:rFonts w:ascii="GHEA Grapalat" w:hAnsi="GHEA Grapalat" w:cs="Sylfaen"/>
                <w:bCs/>
                <w:sz w:val="20"/>
                <w:szCs w:val="20"/>
              </w:rPr>
              <w:t>Ժամանակավոր անաշխատունակության թերթիկների տպագրություն</w:t>
            </w:r>
          </w:p>
        </w:tc>
        <w:tc>
          <w:tcPr>
            <w:tcW w:w="1985" w:type="dxa"/>
            <w:tcBorders>
              <w:top w:val="single" w:sz="4" w:space="0" w:color="auto"/>
              <w:left w:val="single" w:sz="4" w:space="0" w:color="auto"/>
              <w:right w:val="single" w:sz="4" w:space="0" w:color="auto"/>
            </w:tcBorders>
          </w:tcPr>
          <w:p w:rsidR="004E69AA" w:rsidRPr="00F6515D" w:rsidRDefault="004E69AA"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Ժամանակավոր անաշխատունակության թերթիկների թիվ</w:t>
            </w:r>
          </w:p>
        </w:tc>
        <w:tc>
          <w:tcPr>
            <w:tcW w:w="1134" w:type="dxa"/>
            <w:gridSpan w:val="2"/>
            <w:tcBorders>
              <w:top w:val="single" w:sz="4" w:space="0" w:color="auto"/>
              <w:left w:val="single" w:sz="4" w:space="0" w:color="auto"/>
              <w:right w:val="single" w:sz="4" w:space="0" w:color="auto"/>
            </w:tcBorders>
          </w:tcPr>
          <w:p w:rsidR="004E69AA" w:rsidRPr="009532AE" w:rsidRDefault="004E69AA"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հատ</w:t>
            </w:r>
          </w:p>
        </w:tc>
        <w:tc>
          <w:tcPr>
            <w:tcW w:w="3260" w:type="dxa"/>
            <w:tcBorders>
              <w:top w:val="single" w:sz="4" w:space="0" w:color="auto"/>
              <w:left w:val="single" w:sz="4" w:space="0" w:color="auto"/>
              <w:right w:val="single" w:sz="4" w:space="0" w:color="auto"/>
            </w:tcBorders>
          </w:tcPr>
          <w:p w:rsidR="004E69AA" w:rsidRPr="006021B1" w:rsidRDefault="004E69AA"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1</w:t>
            </w:r>
          </w:p>
        </w:tc>
      </w:tr>
      <w:tr w:rsidR="004E69AA" w:rsidRPr="009532AE"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9532AE" w:rsidRDefault="004E69AA" w:rsidP="004E69AA">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1700" w:type="dxa"/>
            <w:tcBorders>
              <w:top w:val="single" w:sz="4" w:space="0" w:color="auto"/>
              <w:left w:val="single" w:sz="4" w:space="0" w:color="auto"/>
              <w:bottom w:val="single" w:sz="4" w:space="0" w:color="auto"/>
              <w:right w:val="single" w:sz="4" w:space="0" w:color="auto"/>
            </w:tcBorders>
          </w:tcPr>
          <w:p w:rsidR="004E69AA" w:rsidRPr="00CE2BFB" w:rsidRDefault="004E69AA" w:rsidP="004E69AA">
            <w:pPr>
              <w:pStyle w:val="ListParagraph"/>
              <w:ind w:left="0"/>
              <w:rPr>
                <w:rFonts w:ascii="GHEA Grapalat" w:hAnsi="GHEA Grapalat" w:cs="Sylfaen"/>
                <w:bCs/>
                <w:sz w:val="20"/>
                <w:szCs w:val="20"/>
              </w:rPr>
            </w:pPr>
            <w:r w:rsidRPr="00D64474">
              <w:rPr>
                <w:rFonts w:ascii="GHEA Grapalat" w:hAnsi="GHEA Grapalat" w:cs="Sylfaen"/>
                <w:bCs/>
                <w:sz w:val="20"/>
                <w:szCs w:val="20"/>
              </w:rPr>
              <w:t xml:space="preserve">Ժամանակավոր անաշխատունակության դեպքում նպաստ  </w:t>
            </w:r>
          </w:p>
        </w:tc>
        <w:tc>
          <w:tcPr>
            <w:tcW w:w="1985" w:type="dxa"/>
            <w:tcBorders>
              <w:top w:val="single" w:sz="4" w:space="0" w:color="auto"/>
              <w:left w:val="single" w:sz="4" w:space="0" w:color="auto"/>
              <w:right w:val="single" w:sz="4" w:space="0" w:color="auto"/>
            </w:tcBorders>
          </w:tcPr>
          <w:p w:rsidR="004E69AA" w:rsidRPr="00F6515D" w:rsidRDefault="004E69AA" w:rsidP="004E69AA">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Ժամանակավոր անաշխատունակության օրերի տևողություն</w:t>
            </w:r>
          </w:p>
        </w:tc>
        <w:tc>
          <w:tcPr>
            <w:tcW w:w="1134" w:type="dxa"/>
            <w:gridSpan w:val="2"/>
            <w:tcBorders>
              <w:top w:val="single" w:sz="4" w:space="0" w:color="auto"/>
              <w:left w:val="single" w:sz="4" w:space="0" w:color="auto"/>
              <w:right w:val="single" w:sz="4" w:space="0" w:color="auto"/>
            </w:tcBorders>
          </w:tcPr>
          <w:p w:rsidR="004E69AA" w:rsidRPr="009532AE" w:rsidRDefault="004E69AA" w:rsidP="004E69AA">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օր</w:t>
            </w:r>
          </w:p>
        </w:tc>
        <w:tc>
          <w:tcPr>
            <w:tcW w:w="3260" w:type="dxa"/>
            <w:tcBorders>
              <w:top w:val="single" w:sz="4" w:space="0" w:color="auto"/>
              <w:left w:val="single" w:sz="4" w:space="0" w:color="auto"/>
              <w:right w:val="single" w:sz="4" w:space="0" w:color="auto"/>
            </w:tcBorders>
          </w:tcPr>
          <w:p w:rsidR="004E69AA" w:rsidRPr="00CE2BFB" w:rsidRDefault="004E69AA" w:rsidP="004E69AA">
            <w:pPr>
              <w:pStyle w:val="ListParagraph"/>
              <w:ind w:left="0"/>
              <w:rPr>
                <w:rFonts w:ascii="GHEA Grapalat" w:hAnsi="GHEA Grapalat" w:cs="Sylfaen"/>
                <w:bCs/>
                <w:sz w:val="20"/>
                <w:szCs w:val="20"/>
              </w:rPr>
            </w:pPr>
            <w:r>
              <w:rPr>
                <w:rFonts w:ascii="GHEA Grapalat" w:hAnsi="GHEA Grapalat" w:cs="Sylfaen"/>
                <w:bCs/>
                <w:sz w:val="20"/>
                <w:szCs w:val="20"/>
                <w:lang w:val="hy-AM"/>
              </w:rPr>
              <w:t>Աղյուսակ 2</w:t>
            </w:r>
          </w:p>
        </w:tc>
      </w:tr>
      <w:tr w:rsidR="004E69AA" w:rsidRPr="00586865" w:rsidTr="00467DBE">
        <w:trPr>
          <w:trHeight w:val="198"/>
        </w:trPr>
        <w:tc>
          <w:tcPr>
            <w:tcW w:w="1385" w:type="dxa"/>
            <w:vMerge w:val="restart"/>
            <w:tcBorders>
              <w:top w:val="single" w:sz="4" w:space="0" w:color="auto"/>
              <w:left w:val="single" w:sz="4" w:space="0" w:color="auto"/>
              <w:right w:val="single" w:sz="4" w:space="0" w:color="auto"/>
            </w:tcBorders>
          </w:tcPr>
          <w:p w:rsidR="004E69AA" w:rsidRPr="009532AE"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12002</w:t>
            </w:r>
          </w:p>
        </w:tc>
        <w:tc>
          <w:tcPr>
            <w:tcW w:w="1700" w:type="dxa"/>
            <w:vMerge w:val="restart"/>
            <w:tcBorders>
              <w:top w:val="single" w:sz="4" w:space="0" w:color="auto"/>
              <w:left w:val="single" w:sz="4" w:space="0" w:color="auto"/>
              <w:right w:val="single" w:sz="4" w:space="0" w:color="auto"/>
            </w:tcBorders>
          </w:tcPr>
          <w:p w:rsidR="004E69AA" w:rsidRPr="00D64474"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Մայրության նպաստ</w:t>
            </w:r>
          </w:p>
        </w:tc>
        <w:tc>
          <w:tcPr>
            <w:tcW w:w="1985" w:type="dxa"/>
            <w:tcBorders>
              <w:top w:val="single" w:sz="4" w:space="0" w:color="auto"/>
              <w:left w:val="single" w:sz="4" w:space="0" w:color="auto"/>
              <w:bottom w:val="single" w:sz="4" w:space="0" w:color="auto"/>
              <w:right w:val="single" w:sz="4" w:space="0" w:color="auto"/>
            </w:tcBorders>
          </w:tcPr>
          <w:p w:rsidR="004E69AA" w:rsidRPr="00F6515D"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CE2BFB" w:rsidRDefault="004E69AA" w:rsidP="00917680">
            <w:pPr>
              <w:pStyle w:val="ListParagraph"/>
              <w:ind w:left="0"/>
              <w:rPr>
                <w:rFonts w:ascii="GHEA Grapalat" w:hAnsi="GHEA Grapalat" w:cs="Sylfaen"/>
                <w:bCs/>
                <w:sz w:val="20"/>
                <w:szCs w:val="20"/>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847B16"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3</w:t>
            </w:r>
          </w:p>
        </w:tc>
      </w:tr>
      <w:tr w:rsidR="004E69AA" w:rsidRPr="00586865" w:rsidTr="00467DBE">
        <w:trPr>
          <w:trHeight w:val="198"/>
        </w:trPr>
        <w:tc>
          <w:tcPr>
            <w:tcW w:w="1385" w:type="dxa"/>
            <w:vMerge/>
            <w:tcBorders>
              <w:left w:val="single" w:sz="4" w:space="0" w:color="auto"/>
              <w:bottom w:val="single" w:sz="4" w:space="0" w:color="auto"/>
              <w:right w:val="single" w:sz="4" w:space="0" w:color="auto"/>
            </w:tcBorders>
          </w:tcPr>
          <w:p w:rsidR="004E69AA" w:rsidRPr="00CE2BFB" w:rsidRDefault="004E69AA"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4E69AA" w:rsidRPr="00CE2BFB" w:rsidRDefault="004E69AA"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4E69AA" w:rsidRPr="00F6515D"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Չաշխատող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586865"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847B16"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3</w:t>
            </w:r>
          </w:p>
        </w:tc>
      </w:tr>
      <w:tr w:rsidR="004E69AA" w:rsidRPr="00586865" w:rsidTr="00467DBE">
        <w:trPr>
          <w:trHeight w:val="4665"/>
        </w:trPr>
        <w:tc>
          <w:tcPr>
            <w:tcW w:w="1385" w:type="dxa"/>
            <w:tcBorders>
              <w:top w:val="single" w:sz="4" w:space="0" w:color="auto"/>
              <w:left w:val="single" w:sz="4" w:space="0" w:color="auto"/>
              <w:right w:val="single" w:sz="4" w:space="0" w:color="auto"/>
            </w:tcBorders>
          </w:tcPr>
          <w:p w:rsidR="004E69AA" w:rsidRPr="00586865"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12003</w:t>
            </w:r>
          </w:p>
        </w:tc>
        <w:tc>
          <w:tcPr>
            <w:tcW w:w="1700" w:type="dxa"/>
            <w:tcBorders>
              <w:top w:val="single" w:sz="4" w:space="0" w:color="auto"/>
              <w:left w:val="single" w:sz="4" w:space="0" w:color="auto"/>
              <w:right w:val="single" w:sz="4" w:space="0" w:color="auto"/>
            </w:tcBorders>
          </w:tcPr>
          <w:p w:rsidR="004E69AA" w:rsidRPr="00CE2BFB" w:rsidRDefault="004E69AA" w:rsidP="00917680">
            <w:pPr>
              <w:pStyle w:val="ListParagraph"/>
              <w:ind w:left="0"/>
              <w:rPr>
                <w:rFonts w:ascii="GHEA Grapalat" w:hAnsi="GHEA Grapalat" w:cs="Sylfaen"/>
                <w:bCs/>
                <w:sz w:val="20"/>
                <w:szCs w:val="20"/>
              </w:rPr>
            </w:pPr>
            <w:r w:rsidRPr="00D64474">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985" w:type="dxa"/>
            <w:tcBorders>
              <w:top w:val="single" w:sz="4" w:space="0" w:color="auto"/>
              <w:left w:val="single" w:sz="4" w:space="0" w:color="auto"/>
              <w:right w:val="single" w:sz="4" w:space="0" w:color="auto"/>
            </w:tcBorders>
          </w:tcPr>
          <w:p w:rsidR="004E69AA" w:rsidRPr="00F6515D" w:rsidRDefault="004E69AA"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Վնասի հատուցում ստացողների թիվ</w:t>
            </w:r>
          </w:p>
        </w:tc>
        <w:tc>
          <w:tcPr>
            <w:tcW w:w="1134" w:type="dxa"/>
            <w:gridSpan w:val="2"/>
            <w:tcBorders>
              <w:top w:val="single" w:sz="4" w:space="0" w:color="auto"/>
              <w:left w:val="single" w:sz="4" w:space="0" w:color="auto"/>
              <w:right w:val="single" w:sz="4" w:space="0" w:color="auto"/>
            </w:tcBorders>
          </w:tcPr>
          <w:p w:rsidR="004E69AA" w:rsidRPr="00CE2BFB" w:rsidRDefault="004E69AA" w:rsidP="00917680">
            <w:pPr>
              <w:pStyle w:val="ListParagraph"/>
              <w:ind w:left="0"/>
              <w:rPr>
                <w:rFonts w:ascii="GHEA Grapalat" w:hAnsi="GHEA Grapalat" w:cs="Sylfaen"/>
                <w:bCs/>
                <w:sz w:val="20"/>
                <w:szCs w:val="20"/>
              </w:rPr>
            </w:pPr>
            <w:r>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B6253E" w:rsidRPr="00467DBE" w:rsidRDefault="00B6253E" w:rsidP="00B6253E">
            <w:pPr>
              <w:pStyle w:val="ListParagraph"/>
              <w:ind w:left="0"/>
              <w:rPr>
                <w:rFonts w:ascii="GHEA Grapalat" w:hAnsi="GHEA Grapalat" w:cs="Sylfaen"/>
                <w:bCs/>
                <w:sz w:val="20"/>
                <w:szCs w:val="20"/>
                <w:lang w:val="en-US"/>
              </w:rPr>
            </w:pPr>
            <w:r w:rsidRPr="00CE2BFB">
              <w:rPr>
                <w:rFonts w:ascii="GHEA Grapalat" w:hAnsi="GHEA Grapalat" w:cs="Sylfaen"/>
                <w:bCs/>
                <w:sz w:val="20"/>
                <w:szCs w:val="20"/>
              </w:rPr>
              <w:t xml:space="preserve">Աղյուսակ </w:t>
            </w:r>
            <w:r>
              <w:rPr>
                <w:rFonts w:ascii="GHEA Grapalat" w:hAnsi="GHEA Grapalat" w:cs="Sylfaen"/>
                <w:bCs/>
                <w:sz w:val="20"/>
                <w:szCs w:val="20"/>
                <w:lang w:val="en-US"/>
              </w:rPr>
              <w:t>4</w:t>
            </w:r>
          </w:p>
          <w:p w:rsidR="004E69AA" w:rsidRPr="00847B16" w:rsidRDefault="004E69AA" w:rsidP="00917680">
            <w:pPr>
              <w:pStyle w:val="ListParagraph"/>
              <w:ind w:left="0"/>
              <w:rPr>
                <w:rFonts w:ascii="GHEA Grapalat" w:hAnsi="GHEA Grapalat" w:cs="Sylfaen"/>
                <w:bCs/>
                <w:sz w:val="20"/>
                <w:szCs w:val="20"/>
                <w:lang w:val="hy-AM"/>
              </w:rPr>
            </w:pPr>
          </w:p>
        </w:tc>
      </w:tr>
      <w:tr w:rsidR="00917680" w:rsidRPr="00586865"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70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r>
    </w:tbl>
    <w:p w:rsidR="00347AD0" w:rsidRPr="00CE2BFB" w:rsidRDefault="00347AD0" w:rsidP="00347AD0">
      <w:pPr>
        <w:pStyle w:val="ListParagraph"/>
        <w:ind w:left="0"/>
        <w:rPr>
          <w:rFonts w:ascii="GHEA Grapalat" w:hAnsi="GHEA Grapalat" w:cs="Sylfaen"/>
          <w:sz w:val="20"/>
          <w:szCs w:val="20"/>
        </w:rPr>
      </w:pPr>
    </w:p>
    <w:p w:rsidR="00347AD0" w:rsidRPr="00CE2BFB" w:rsidRDefault="00347AD0" w:rsidP="00347AD0">
      <w:pPr>
        <w:pStyle w:val="ListParagraph"/>
        <w:ind w:left="0"/>
        <w:rPr>
          <w:rFonts w:ascii="GHEA Grapalat" w:hAnsi="GHEA Grapalat" w:cs="Sylfaen"/>
          <w:sz w:val="20"/>
          <w:szCs w:val="20"/>
        </w:rPr>
      </w:pPr>
      <w:r w:rsidRPr="00CE2BFB">
        <w:rPr>
          <w:rFonts w:ascii="GHEA Grapalat" w:hAnsi="GHEA Grapalat" w:cs="Sylfaen"/>
          <w:bCs/>
          <w:sz w:val="20"/>
          <w:szCs w:val="20"/>
        </w:rPr>
        <w:lastRenderedPageBreak/>
        <w:t xml:space="preserve">4. ԾՐԱԳՐԻ ԱՐԴՅՈՒՆՔԱՅԻՆ ՉԱՓՈՐՈՇԻՉՆԵՐԻ ՄԱՆՐԱՄԱՍՆ ՆԿԱՐԱԳՐՈՒԹՅՈՒՆԸ </w:t>
      </w:r>
    </w:p>
    <w:p w:rsidR="006021B1" w:rsidRDefault="006021B1" w:rsidP="006021B1">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4.1 Աղյուսակ </w:t>
      </w:r>
      <w:r>
        <w:rPr>
          <w:rFonts w:ascii="GHEA Grapalat" w:hAnsi="GHEA Grapalat" w:cs="Sylfaen"/>
          <w:bCs/>
          <w:sz w:val="20"/>
          <w:szCs w:val="20"/>
          <w:lang w:val="hy-AM"/>
        </w:rPr>
        <w:t>1</w:t>
      </w:r>
      <w:r>
        <w:rPr>
          <w:rFonts w:ascii="GHEA Grapalat" w:hAnsi="GHEA Grapalat" w:cs="Sylfaen"/>
          <w:bCs/>
          <w:sz w:val="20"/>
          <w:szCs w:val="20"/>
        </w:rPr>
        <w:t xml:space="preserve"> </w:t>
      </w:r>
    </w:p>
    <w:p w:rsidR="006021B1" w:rsidRPr="00BD73C6"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021B1"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AB3192"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CE2BFB" w:rsidRDefault="00AB3192" w:rsidP="00AB3192">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AB3192" w:rsidRPr="00F6515D" w:rsidRDefault="00AB3192" w:rsidP="00AB3192">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Ժամանակավոր անաշխատունակության թերթիկների թիվ</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AB3192"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CE2BFB" w:rsidRDefault="00AB3192" w:rsidP="00AB3192">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AB3192" w:rsidRPr="00CE2BFB" w:rsidRDefault="00AB3192" w:rsidP="00AB3192">
            <w:pPr>
              <w:pStyle w:val="ListParagraph"/>
              <w:ind w:left="0"/>
              <w:rPr>
                <w:rFonts w:ascii="GHEA Grapalat" w:hAnsi="GHEA Grapalat" w:cs="Sylfaen"/>
                <w:bCs/>
                <w:sz w:val="20"/>
                <w:szCs w:val="20"/>
              </w:rPr>
            </w:pPr>
            <w:r w:rsidRPr="00D64474">
              <w:rPr>
                <w:rFonts w:ascii="GHEA Grapalat" w:hAnsi="GHEA Grapalat" w:cs="Sylfaen"/>
                <w:bCs/>
                <w:sz w:val="20"/>
                <w:szCs w:val="20"/>
              </w:rPr>
              <w:t>Ժամանակավոր անաշխատունակության թերթիկների տպագրություն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AB3192" w:rsidRDefault="00AB3192" w:rsidP="00BC4DFC">
            <w:pPr>
              <w:spacing w:line="276" w:lineRule="auto"/>
              <w:jc w:val="both"/>
              <w:rPr>
                <w:rFonts w:ascii="GHEA Grapalat" w:hAnsi="GHEA Grapalat"/>
                <w:i/>
                <w:sz w:val="20"/>
                <w:szCs w:val="20"/>
                <w:lang w:val="ru-RU" w:eastAsia="en-GB"/>
              </w:rPr>
            </w:pPr>
            <w:r>
              <w:rPr>
                <w:rFonts w:ascii="GHEA Grapalat" w:hAnsi="GHEA Grapalat"/>
                <w:i/>
                <w:sz w:val="20"/>
                <w:szCs w:val="20"/>
                <w:lang w:val="hy-AM"/>
              </w:rPr>
              <w:t xml:space="preserve">Թերթիկ </w:t>
            </w:r>
            <w:r>
              <w:rPr>
                <w:rFonts w:ascii="GHEA Grapalat" w:hAnsi="GHEA Grapalat"/>
                <w:i/>
                <w:sz w:val="20"/>
                <w:szCs w:val="20"/>
                <w:lang w:val="ru-RU"/>
              </w:rPr>
              <w:t>(</w:t>
            </w:r>
            <w:r>
              <w:rPr>
                <w:rFonts w:ascii="GHEA Grapalat" w:hAnsi="GHEA Grapalat"/>
                <w:i/>
                <w:sz w:val="20"/>
                <w:szCs w:val="20"/>
                <w:lang w:val="hy-AM"/>
              </w:rPr>
              <w:t>հատ</w:t>
            </w:r>
            <w:r>
              <w:rPr>
                <w:rFonts w:ascii="GHEA Grapalat" w:hAnsi="GHEA Grapalat"/>
                <w:i/>
                <w:sz w:val="20"/>
                <w:szCs w:val="20"/>
                <w:lang w:val="ru-RU"/>
              </w:rPr>
              <w:t>)</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AB3192"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եկամուտների կոմիտեի տեղեկատվական շտեմարանում առկա տվյալների</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6021B1"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p>
        </w:tc>
      </w:tr>
    </w:tbl>
    <w:p w:rsidR="006021B1" w:rsidRPr="00CE2BFB" w:rsidRDefault="006021B1" w:rsidP="006021B1">
      <w:pPr>
        <w:jc w:val="center"/>
        <w:rPr>
          <w:rFonts w:ascii="GHEA Grapalat" w:hAnsi="GHEA Grapalat" w:cs="Sylfaen"/>
          <w:sz w:val="20"/>
          <w:szCs w:val="20"/>
          <w:lang w:val="hy-AM"/>
        </w:rPr>
      </w:pPr>
    </w:p>
    <w:p w:rsidR="006021B1" w:rsidRDefault="006021B1" w:rsidP="006021B1">
      <w:pPr>
        <w:tabs>
          <w:tab w:val="left" w:pos="2054"/>
        </w:tabs>
        <w:rPr>
          <w:rFonts w:ascii="GHEA Grapalat" w:hAnsi="GHEA Grapalat"/>
          <w:sz w:val="20"/>
          <w:szCs w:val="20"/>
        </w:rPr>
      </w:pPr>
    </w:p>
    <w:p w:rsidR="006021B1" w:rsidRDefault="006021B1" w:rsidP="006021B1">
      <w:pPr>
        <w:tabs>
          <w:tab w:val="left" w:pos="2054"/>
        </w:tabs>
        <w:rPr>
          <w:rFonts w:ascii="GHEA Grapalat" w:hAnsi="GHEA Grapalat"/>
          <w:sz w:val="20"/>
          <w:szCs w:val="20"/>
        </w:rPr>
      </w:pPr>
    </w:p>
    <w:p w:rsidR="00847B16" w:rsidRDefault="006021B1" w:rsidP="00847B16">
      <w:pPr>
        <w:pStyle w:val="ListParagraph"/>
        <w:ind w:left="0"/>
        <w:rPr>
          <w:rFonts w:ascii="GHEA Grapalat" w:hAnsi="GHEA Grapalat" w:cs="Sylfaen"/>
          <w:bCs/>
          <w:sz w:val="20"/>
          <w:szCs w:val="20"/>
        </w:rPr>
      </w:pPr>
      <w:r>
        <w:rPr>
          <w:rFonts w:ascii="GHEA Grapalat" w:hAnsi="GHEA Grapalat"/>
          <w:sz w:val="20"/>
          <w:szCs w:val="20"/>
        </w:rPr>
        <w:tab/>
      </w:r>
      <w:r w:rsidR="00847B16" w:rsidRPr="00CE2BFB">
        <w:rPr>
          <w:rFonts w:ascii="GHEA Grapalat" w:hAnsi="GHEA Grapalat" w:cs="Sylfaen"/>
          <w:bCs/>
          <w:sz w:val="20"/>
          <w:szCs w:val="20"/>
        </w:rPr>
        <w:t xml:space="preserve">Աղյուսակ </w:t>
      </w:r>
      <w:r w:rsidR="00847B16">
        <w:rPr>
          <w:rFonts w:ascii="GHEA Grapalat" w:hAnsi="GHEA Grapalat" w:cs="Sylfaen"/>
          <w:bCs/>
          <w:sz w:val="20"/>
          <w:szCs w:val="20"/>
          <w:lang w:val="hy-AM"/>
        </w:rPr>
        <w:t>2</w:t>
      </w:r>
      <w:r w:rsidR="00847B16">
        <w:rPr>
          <w:rFonts w:ascii="GHEA Grapalat" w:hAnsi="GHEA Grapalat" w:cs="Sylfaen"/>
          <w:bCs/>
          <w:sz w:val="20"/>
          <w:szCs w:val="20"/>
        </w:rPr>
        <w:t xml:space="preserve"> </w:t>
      </w:r>
    </w:p>
    <w:p w:rsidR="00847B16" w:rsidRPr="00BD73C6"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34E50" w:rsidRPr="00F6515D" w:rsidRDefault="00134E50" w:rsidP="00134E5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Ժամանակավոր անաշխատունակության օրերի տևողություն</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34E50" w:rsidRPr="00CE2BFB" w:rsidRDefault="00134E50" w:rsidP="00134E50">
            <w:pPr>
              <w:pStyle w:val="ListParagraph"/>
              <w:ind w:left="0"/>
              <w:rPr>
                <w:rFonts w:ascii="GHEA Grapalat" w:hAnsi="GHEA Grapalat" w:cs="Sylfaen"/>
                <w:bCs/>
                <w:sz w:val="20"/>
                <w:szCs w:val="20"/>
              </w:rPr>
            </w:pPr>
            <w:r w:rsidRPr="00D64474">
              <w:rPr>
                <w:rFonts w:ascii="GHEA Grapalat" w:hAnsi="GHEA Grapalat" w:cs="Sylfaen"/>
                <w:bCs/>
                <w:sz w:val="20"/>
                <w:szCs w:val="20"/>
              </w:rPr>
              <w:t xml:space="preserve">Ժամանակավոր անաշխատունակության դեպքում նպաստ  </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օր</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lastRenderedPageBreak/>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134E50" w:rsidRPr="00CE2BFB" w:rsidRDefault="00134E50" w:rsidP="00134E50">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134E50"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եկամուտների կոմիտեի տեղեկատվական շտեմարանում առկա տվյալների</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134E50"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E2BFB" w:rsidRDefault="00134E50" w:rsidP="00134E50">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134E50" w:rsidRPr="006021B1" w:rsidRDefault="00134E50" w:rsidP="00134E50">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E2BFB" w:rsidRDefault="00134E50" w:rsidP="00134E50">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134E50"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E2BFB" w:rsidRDefault="00134E50" w:rsidP="00134E50">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134E50" w:rsidRPr="00CE2BFB" w:rsidRDefault="00134E50" w:rsidP="00134E50">
            <w:pPr>
              <w:spacing w:line="276" w:lineRule="auto"/>
              <w:jc w:val="both"/>
              <w:rPr>
                <w:rFonts w:ascii="GHEA Grapalat" w:hAnsi="GHEA Grapalat"/>
                <w:i/>
                <w:sz w:val="20"/>
                <w:szCs w:val="20"/>
                <w:lang w:eastAsia="en-GB"/>
              </w:rPr>
            </w:pPr>
          </w:p>
        </w:tc>
      </w:tr>
    </w:tbl>
    <w:p w:rsidR="006021B1" w:rsidRPr="00CE2BFB" w:rsidRDefault="006021B1" w:rsidP="00847B16">
      <w:pPr>
        <w:pStyle w:val="ListParagraph"/>
        <w:ind w:left="0"/>
        <w:rPr>
          <w:rFonts w:ascii="GHEA Grapalat" w:hAnsi="GHEA Grapalat" w:cs="Sylfaen"/>
          <w:sz w:val="20"/>
          <w:szCs w:val="20"/>
          <w:lang w:val="hy-AM"/>
        </w:rPr>
      </w:pPr>
    </w:p>
    <w:p w:rsidR="00847B16" w:rsidRDefault="006021B1" w:rsidP="00847B16">
      <w:pPr>
        <w:pStyle w:val="ListParagraph"/>
        <w:ind w:left="0"/>
        <w:rPr>
          <w:rFonts w:ascii="GHEA Grapalat" w:hAnsi="GHEA Grapalat" w:cs="Sylfaen"/>
          <w:bCs/>
          <w:sz w:val="20"/>
          <w:szCs w:val="20"/>
        </w:rPr>
      </w:pPr>
      <w:r w:rsidRPr="00CE2BFB">
        <w:rPr>
          <w:rFonts w:ascii="GHEA Grapalat" w:hAnsi="GHEA Grapalat"/>
          <w:sz w:val="20"/>
          <w:szCs w:val="20"/>
        </w:rPr>
        <w:br w:type="page"/>
      </w:r>
      <w:r w:rsidR="00847B16" w:rsidRPr="00CE2BFB">
        <w:rPr>
          <w:rFonts w:ascii="GHEA Grapalat" w:hAnsi="GHEA Grapalat" w:cs="Sylfaen"/>
          <w:bCs/>
          <w:sz w:val="20"/>
          <w:szCs w:val="20"/>
        </w:rPr>
        <w:lastRenderedPageBreak/>
        <w:t xml:space="preserve">Աղյուսակ </w:t>
      </w:r>
      <w:r w:rsidR="00847B16">
        <w:rPr>
          <w:rFonts w:ascii="GHEA Grapalat" w:hAnsi="GHEA Grapalat" w:cs="Sylfaen"/>
          <w:bCs/>
          <w:sz w:val="20"/>
          <w:szCs w:val="20"/>
          <w:lang w:val="hy-AM"/>
        </w:rPr>
        <w:t>3</w:t>
      </w:r>
      <w:r w:rsidR="00847B16">
        <w:rPr>
          <w:rFonts w:ascii="GHEA Grapalat" w:hAnsi="GHEA Grapalat" w:cs="Sylfaen"/>
          <w:bCs/>
          <w:sz w:val="20"/>
          <w:szCs w:val="20"/>
        </w:rPr>
        <w:t xml:space="preserve"> </w:t>
      </w:r>
    </w:p>
    <w:p w:rsidR="00847B16" w:rsidRPr="00BD73C6"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67254C" w:rsidRDefault="0067254C" w:rsidP="0067254C">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Աշխատող անձանց թիվ,</w:t>
            </w:r>
          </w:p>
          <w:p w:rsidR="0067254C" w:rsidRPr="00F6515D" w:rsidRDefault="0067254C" w:rsidP="0067254C">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Չաշխատող անձանց թիվ</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7254C" w:rsidRPr="00D64474" w:rsidRDefault="0067254C" w:rsidP="0067254C">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Մայրության նպաստ</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7254C" w:rsidRPr="00CE2BFB" w:rsidRDefault="0067254C" w:rsidP="0067254C">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7254C"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կենսաթոշակային համակարգի տվյալների շտեմարանում առկա տեղեկատվություն</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67254C"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E2BFB" w:rsidRDefault="0067254C" w:rsidP="0067254C">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7254C" w:rsidRPr="006021B1" w:rsidRDefault="0067254C" w:rsidP="0067254C">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E2BFB" w:rsidRDefault="0067254C" w:rsidP="0067254C">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7254C"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E2BFB" w:rsidRDefault="0067254C" w:rsidP="0067254C">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7254C" w:rsidRPr="00CE2BFB" w:rsidRDefault="0067254C" w:rsidP="0067254C">
            <w:pPr>
              <w:spacing w:line="276" w:lineRule="auto"/>
              <w:jc w:val="both"/>
              <w:rPr>
                <w:rFonts w:ascii="GHEA Grapalat" w:hAnsi="GHEA Grapalat"/>
                <w:i/>
                <w:sz w:val="20"/>
                <w:szCs w:val="20"/>
                <w:lang w:eastAsia="en-GB"/>
              </w:rPr>
            </w:pPr>
          </w:p>
        </w:tc>
      </w:tr>
    </w:tbl>
    <w:p w:rsidR="006021B1" w:rsidRDefault="006021B1" w:rsidP="006021B1">
      <w:pPr>
        <w:tabs>
          <w:tab w:val="left" w:pos="4032"/>
        </w:tabs>
        <w:rPr>
          <w:rFonts w:ascii="GHEA Grapalat" w:hAnsi="GHEA Grapalat"/>
          <w:sz w:val="20"/>
          <w:szCs w:val="20"/>
        </w:rPr>
      </w:pPr>
    </w:p>
    <w:p w:rsidR="00274E1C" w:rsidRPr="00BD73C6" w:rsidRDefault="00274E1C" w:rsidP="00274E1C">
      <w:pPr>
        <w:pStyle w:val="ListParagraph"/>
        <w:ind w:left="0"/>
        <w:rPr>
          <w:rFonts w:ascii="GHEA Grapalat" w:hAnsi="GHEA Grapalat" w:cs="Sylfaen"/>
          <w:bCs/>
          <w:sz w:val="20"/>
          <w:szCs w:val="20"/>
          <w:lang w:val="en-US"/>
        </w:rPr>
      </w:pPr>
    </w:p>
    <w:p w:rsidR="00467DBE" w:rsidRPr="00467DBE" w:rsidRDefault="00467DBE" w:rsidP="00467DBE">
      <w:pPr>
        <w:pStyle w:val="ListParagraph"/>
        <w:ind w:left="0"/>
        <w:rPr>
          <w:rFonts w:ascii="GHEA Grapalat" w:hAnsi="GHEA Grapalat" w:cs="Sylfaen"/>
          <w:bCs/>
          <w:sz w:val="20"/>
          <w:szCs w:val="20"/>
          <w:lang w:val="en-US"/>
        </w:rPr>
      </w:pPr>
      <w:r w:rsidRPr="00CE2BFB">
        <w:rPr>
          <w:rFonts w:ascii="GHEA Grapalat" w:hAnsi="GHEA Grapalat" w:cs="Sylfaen"/>
          <w:bCs/>
          <w:sz w:val="20"/>
          <w:szCs w:val="20"/>
        </w:rPr>
        <w:t xml:space="preserve">Աղյուսակ </w:t>
      </w:r>
      <w:r>
        <w:rPr>
          <w:rFonts w:ascii="GHEA Grapalat" w:hAnsi="GHEA Grapalat" w:cs="Sylfaen"/>
          <w:bCs/>
          <w:sz w:val="20"/>
          <w:szCs w:val="20"/>
          <w:lang w:val="en-US"/>
        </w:rPr>
        <w:t>4</w:t>
      </w:r>
    </w:p>
    <w:p w:rsidR="00467DBE" w:rsidRPr="00BD73C6" w:rsidRDefault="00467DBE" w:rsidP="00467DBE">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67DBE" w:rsidRPr="00CE2BFB"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467DBE" w:rsidRPr="00F6515D" w:rsidRDefault="00467DBE" w:rsidP="00467DBE">
            <w:pPr>
              <w:pStyle w:val="ListParagraph"/>
              <w:ind w:left="0"/>
              <w:rPr>
                <w:rFonts w:ascii="GHEA Grapalat" w:hAnsi="GHEA Grapalat" w:cs="Sylfaen"/>
                <w:bCs/>
                <w:sz w:val="20"/>
                <w:szCs w:val="20"/>
                <w:lang w:val="hy-AM"/>
              </w:rPr>
            </w:pPr>
            <w:r w:rsidRPr="00467DBE">
              <w:rPr>
                <w:rFonts w:ascii="GHEA Grapalat" w:hAnsi="GHEA Grapalat" w:cs="Sylfaen"/>
                <w:bCs/>
                <w:sz w:val="20"/>
                <w:szCs w:val="20"/>
                <w:lang w:val="hy-AM"/>
              </w:rPr>
              <w:t xml:space="preserve">Խեղում, մասնագիտական հիվանդություն և առողջության այլ վնասներ ստացածների թիվ, մարդ </w:t>
            </w:r>
            <w:r w:rsidRPr="00467DBE">
              <w:rPr>
                <w:rFonts w:ascii="GHEA Grapalat" w:hAnsi="GHEA Grapalat" w:cs="Sylfaen"/>
                <w:bCs/>
                <w:sz w:val="20"/>
                <w:szCs w:val="20"/>
                <w:lang w:val="hy-AM"/>
              </w:rPr>
              <w:tab/>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467DBE" w:rsidRPr="00D64474" w:rsidRDefault="00467DBE" w:rsidP="00467DBE">
            <w:pPr>
              <w:pStyle w:val="ListParagraph"/>
              <w:ind w:left="0"/>
              <w:rPr>
                <w:rFonts w:ascii="GHEA Grapalat" w:hAnsi="GHEA Grapalat" w:cs="Sylfaen"/>
                <w:bCs/>
                <w:sz w:val="20"/>
                <w:szCs w:val="20"/>
                <w:lang w:val="hy-AM"/>
              </w:rPr>
            </w:pPr>
            <w:r w:rsidRPr="00D64474">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467DBE" w:rsidRPr="00CE2BFB" w:rsidRDefault="00467DBE" w:rsidP="00467DBE">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467DBE" w:rsidRPr="00CE2BFB" w:rsidTr="00467DBE">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467DBE" w:rsidRPr="00CE2BFB" w:rsidTr="008F247B">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tcPr>
          <w:p w:rsidR="00467DBE" w:rsidRPr="006021B1" w:rsidRDefault="008F247B"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eastAsia="en-GB"/>
              </w:rPr>
              <w:t>Կիրառելի չէ</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467DBE" w:rsidRPr="00CE2BFB"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CE2BFB" w:rsidRDefault="00467DBE" w:rsidP="00467DBE">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467DBE" w:rsidRPr="006021B1" w:rsidRDefault="00467DBE" w:rsidP="00467DBE">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CE2BFB" w:rsidRDefault="00467DBE" w:rsidP="00467DBE">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467DBE" w:rsidRPr="00CE2BFB"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E2BFB" w:rsidRDefault="00467DBE" w:rsidP="00467DBE">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467DBE" w:rsidRPr="00CE2BFB" w:rsidRDefault="00467DBE" w:rsidP="00467DBE">
            <w:pPr>
              <w:spacing w:line="276" w:lineRule="auto"/>
              <w:jc w:val="both"/>
              <w:rPr>
                <w:rFonts w:ascii="GHEA Grapalat" w:hAnsi="GHEA Grapalat"/>
                <w:i/>
                <w:sz w:val="20"/>
                <w:szCs w:val="20"/>
                <w:lang w:eastAsia="en-GB"/>
              </w:rPr>
            </w:pPr>
          </w:p>
        </w:tc>
      </w:tr>
    </w:tbl>
    <w:p w:rsidR="00347AD0" w:rsidRDefault="00347AD0" w:rsidP="00347AD0">
      <w:pPr>
        <w:tabs>
          <w:tab w:val="left" w:pos="2054"/>
        </w:tabs>
        <w:rPr>
          <w:rFonts w:ascii="GHEA Grapalat" w:hAnsi="GHEA Grapalat"/>
          <w:sz w:val="20"/>
          <w:szCs w:val="20"/>
        </w:rPr>
      </w:pPr>
    </w:p>
    <w:p w:rsidR="00274E1C" w:rsidRDefault="00274E1C" w:rsidP="00347AD0">
      <w:pPr>
        <w:tabs>
          <w:tab w:val="left" w:pos="2054"/>
        </w:tabs>
        <w:rPr>
          <w:rFonts w:ascii="GHEA Grapalat" w:hAnsi="GHEA Grapalat"/>
          <w:sz w:val="20"/>
          <w:szCs w:val="20"/>
        </w:rPr>
      </w:pPr>
    </w:p>
    <w:p w:rsidR="00274E1C" w:rsidRDefault="00274E1C" w:rsidP="00347AD0">
      <w:pPr>
        <w:tabs>
          <w:tab w:val="left" w:pos="2054"/>
        </w:tabs>
        <w:rPr>
          <w:rFonts w:ascii="GHEA Grapalat" w:hAnsi="GHEA Grapalat"/>
          <w:sz w:val="20"/>
          <w:szCs w:val="20"/>
        </w:rPr>
      </w:pPr>
    </w:p>
    <w:p w:rsidR="00274E1C" w:rsidRPr="00CE2BFB" w:rsidRDefault="00274E1C" w:rsidP="00347AD0">
      <w:pPr>
        <w:tabs>
          <w:tab w:val="left" w:pos="2054"/>
        </w:tabs>
        <w:rPr>
          <w:rFonts w:ascii="GHEA Grapalat" w:hAnsi="GHEA Grapalat"/>
          <w:sz w:val="20"/>
          <w:szCs w:val="20"/>
        </w:rPr>
      </w:pPr>
    </w:p>
    <w:p w:rsidR="00347AD0" w:rsidRPr="00CE2BFB" w:rsidRDefault="00347AD0" w:rsidP="00347AD0">
      <w:pPr>
        <w:tabs>
          <w:tab w:val="left" w:pos="2054"/>
        </w:tabs>
        <w:rPr>
          <w:rFonts w:ascii="GHEA Grapalat" w:hAnsi="GHEA Grapalat"/>
          <w:sz w:val="20"/>
          <w:szCs w:val="20"/>
        </w:rPr>
      </w:pP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ՏԵՂԵԿԱՆՔ</w:t>
      </w: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 xml:space="preserve">ԲՅՈՒՋԵՏԱՅԻՆ ԾՐԱԳՐԻ ՆԿԱՐԱԳՐԻ </w:t>
      </w:r>
    </w:p>
    <w:p w:rsidR="00347AD0" w:rsidRPr="00CE2BFB" w:rsidRDefault="00347AD0" w:rsidP="00347AD0">
      <w:pPr>
        <w:pStyle w:val="ListParagraph"/>
        <w:ind w:left="0"/>
        <w:jc w:val="center"/>
        <w:rPr>
          <w:rFonts w:ascii="GHEA Grapalat" w:hAnsi="GHEA Grapalat" w:cs="Sylfaen"/>
          <w:sz w:val="20"/>
          <w:szCs w:val="20"/>
          <w:lang w:eastAsia="en-US"/>
        </w:rPr>
      </w:pPr>
    </w:p>
    <w:p w:rsidR="00347AD0" w:rsidRPr="00CE2BFB" w:rsidRDefault="00347AD0" w:rsidP="00347AD0">
      <w:pPr>
        <w:pStyle w:val="ListParagraph"/>
        <w:ind w:left="0"/>
        <w:rPr>
          <w:rFonts w:ascii="GHEA Grapalat" w:hAnsi="GHEA Grapalat" w:cs="Sylfaen"/>
          <w:bCs/>
          <w:sz w:val="20"/>
          <w:szCs w:val="20"/>
        </w:rPr>
      </w:pPr>
      <w:r w:rsidRPr="00CE2BFB">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815" w:tblpY="156"/>
        <w:tblW w:w="11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79"/>
        <w:gridCol w:w="1818"/>
        <w:gridCol w:w="884"/>
        <w:gridCol w:w="1350"/>
        <w:gridCol w:w="1530"/>
        <w:gridCol w:w="132"/>
        <w:gridCol w:w="1488"/>
        <w:gridCol w:w="1620"/>
        <w:gridCol w:w="1530"/>
        <w:gridCol w:w="32"/>
        <w:gridCol w:w="204"/>
      </w:tblGrid>
      <w:tr w:rsidR="00347AD0" w:rsidRPr="00CE2BFB" w:rsidTr="0043704B">
        <w:tc>
          <w:tcPr>
            <w:tcW w:w="11751" w:type="dxa"/>
            <w:gridSpan w:val="12"/>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43704B">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5.1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ՆԵՐԿԱ ԻՐԱՎԻՃԱԿԻ ՆԿԱՐԱԳՐՈՒԹՅՈՒՆԸ</w:t>
            </w:r>
            <w:r w:rsidRPr="00CE2BFB">
              <w:rPr>
                <w:rFonts w:ascii="GHEA Grapalat" w:hAnsi="GHEA Grapalat" w:cs="Sylfaen"/>
                <w:sz w:val="20"/>
                <w:szCs w:val="20"/>
              </w:rPr>
              <w:t>՝</w:t>
            </w:r>
          </w:p>
        </w:tc>
      </w:tr>
      <w:tr w:rsidR="00347AD0" w:rsidRPr="00CE2BFB" w:rsidTr="0043704B">
        <w:trPr>
          <w:trHeight w:val="986"/>
        </w:trPr>
        <w:tc>
          <w:tcPr>
            <w:tcW w:w="11751" w:type="dxa"/>
            <w:gridSpan w:val="12"/>
            <w:tcBorders>
              <w:top w:val="single" w:sz="4" w:space="0" w:color="auto"/>
              <w:left w:val="single" w:sz="4" w:space="0" w:color="auto"/>
              <w:bottom w:val="single" w:sz="4" w:space="0" w:color="auto"/>
              <w:right w:val="single" w:sz="4" w:space="0" w:color="auto"/>
            </w:tcBorders>
          </w:tcPr>
          <w:p w:rsidR="0067254C" w:rsidRPr="0067254C" w:rsidRDefault="0067254C" w:rsidP="0043704B">
            <w:pPr>
              <w:pStyle w:val="ListParagraph"/>
              <w:ind w:left="-23" w:firstLine="270"/>
              <w:jc w:val="both"/>
              <w:rPr>
                <w:rFonts w:ascii="GHEA Grapalat" w:hAnsi="GHEA Grapalat" w:cs="Sylfaen"/>
                <w:bCs/>
                <w:sz w:val="20"/>
                <w:szCs w:val="20"/>
              </w:rPr>
            </w:pPr>
            <w:r w:rsidRPr="0067254C">
              <w:rPr>
                <w:rFonts w:ascii="GHEA Grapalat" w:hAnsi="GHEA Grapalat" w:cs="Sylfaen"/>
                <w:bCs/>
                <w:sz w:val="20"/>
                <w:szCs w:val="20"/>
              </w:rPr>
              <w:t>•</w:t>
            </w:r>
            <w:r w:rsidRPr="0067254C">
              <w:rPr>
                <w:rFonts w:ascii="GHEA Grapalat" w:hAnsi="GHEA Grapalat" w:cs="Sylfaen"/>
                <w:bCs/>
                <w:sz w:val="20"/>
                <w:szCs w:val="20"/>
              </w:rPr>
              <w:tab/>
              <w:t>Ժամանակավոր անաշխատունակության նպաստի վճարում` հիվանդության (վնասվածքի),  պրոթեզավորման, առողջարանային բուժման, ընտանիքի հիվանդ անդամի խնամքի անհրաժեշտության պատճառով առաջացած ժամանակավոր անաշխատունակության դեպքում (բացառությամբ հղիության և ծննդաբերության հետևանքով առաջացած) եկամտային հարկ վճարած վարձու աշխատողներին, նոտարներին ու անհատ ձեռնարկատերերին «Ժամանակավոր անաշխատունակության և մայրության նպաստների մասին» ՀՀ օրենքով սահմանված դեպքերում, չափով և կարգով տրվում է ժամանակավոր անաշխատունակության  նպաuտ, որպես ժամանակավոր անաշխատունակության հետևանքով կորցրած աշխատավարձի (եկամտի) մասնակի փոխհատուցում:</w:t>
            </w:r>
          </w:p>
          <w:p w:rsidR="00347AD0" w:rsidRDefault="0067254C" w:rsidP="0043704B">
            <w:pPr>
              <w:pStyle w:val="ListParagraph"/>
              <w:ind w:left="-23" w:firstLine="270"/>
              <w:jc w:val="both"/>
              <w:rPr>
                <w:rFonts w:ascii="GHEA Grapalat" w:hAnsi="GHEA Grapalat" w:cs="Sylfaen"/>
                <w:bCs/>
                <w:sz w:val="20"/>
                <w:szCs w:val="20"/>
              </w:rPr>
            </w:pPr>
            <w:r w:rsidRPr="0067254C">
              <w:rPr>
                <w:rFonts w:ascii="GHEA Grapalat" w:hAnsi="GHEA Grapalat" w:cs="Sylfaen"/>
                <w:bCs/>
                <w:sz w:val="20"/>
                <w:szCs w:val="20"/>
              </w:rPr>
              <w:t>•</w:t>
            </w:r>
            <w:r w:rsidRPr="0067254C">
              <w:rPr>
                <w:rFonts w:ascii="GHEA Grapalat" w:hAnsi="GHEA Grapalat" w:cs="Sylfaen"/>
                <w:bCs/>
                <w:sz w:val="20"/>
                <w:szCs w:val="20"/>
              </w:rPr>
              <w:tab/>
              <w:t xml:space="preserve">Մայրության նպաստի վճարում` հղիության և ծննդաբերության հետևանքով առաջացած ժամանակավոր անաշխատունակության դեպքում օրենքով սահմանված դեպքերում, չափով և կարգով տրվում է մայրության նպաստ: </w:t>
            </w:r>
          </w:p>
          <w:p w:rsidR="00347BD8" w:rsidRPr="00CE2BFB" w:rsidRDefault="004318B3" w:rsidP="0043704B">
            <w:pPr>
              <w:pStyle w:val="ListParagraph"/>
              <w:ind w:left="-23" w:firstLine="270"/>
              <w:jc w:val="both"/>
              <w:rPr>
                <w:rFonts w:ascii="GHEA Grapalat" w:hAnsi="GHEA Grapalat" w:cs="Sylfaen"/>
                <w:bCs/>
                <w:sz w:val="20"/>
                <w:szCs w:val="20"/>
              </w:rPr>
            </w:pPr>
            <w:r w:rsidRPr="0067254C">
              <w:rPr>
                <w:rFonts w:ascii="GHEA Grapalat" w:hAnsi="GHEA Grapalat" w:cs="Sylfaen"/>
                <w:bCs/>
                <w:sz w:val="20"/>
                <w:szCs w:val="20"/>
              </w:rPr>
              <w:lastRenderedPageBreak/>
              <w:t>•</w:t>
            </w:r>
            <w:r>
              <w:rPr>
                <w:rFonts w:ascii="GHEA Grapalat" w:hAnsi="GHEA Grapalat" w:cs="Sylfaen"/>
                <w:bCs/>
                <w:sz w:val="20"/>
                <w:szCs w:val="20"/>
                <w:lang w:val="hy-AM"/>
              </w:rPr>
              <w:t xml:space="preserve"> </w:t>
            </w:r>
            <w:r w:rsidRPr="004318B3">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r>
      <w:tr w:rsidR="00347AD0" w:rsidRPr="00CE2BFB" w:rsidTr="0043704B">
        <w:tc>
          <w:tcPr>
            <w:tcW w:w="11751" w:type="dxa"/>
            <w:gridSpan w:val="12"/>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43704B">
            <w:pPr>
              <w:pStyle w:val="ListParagraph"/>
              <w:ind w:left="0"/>
              <w:rPr>
                <w:rFonts w:ascii="GHEA Grapalat" w:hAnsi="GHEA Grapalat" w:cs="Sylfaen"/>
                <w:bCs/>
                <w:sz w:val="20"/>
                <w:szCs w:val="20"/>
              </w:rPr>
            </w:pPr>
            <w:r w:rsidRPr="00CE2BFB">
              <w:rPr>
                <w:rFonts w:ascii="GHEA Grapalat" w:hAnsi="GHEA Grapalat" w:cs="Sylfaen"/>
                <w:bCs/>
                <w:sz w:val="20"/>
                <w:szCs w:val="20"/>
              </w:rPr>
              <w:lastRenderedPageBreak/>
              <w:t>5.2 ԾՐԱԳՐԻ ՎԵՐՋՆԱԿԱՆ ԱՐԴՅՈՒՆՔԻ ԹԻՐԱԽԱՅԻՆ ՑՈՒՑԱՆԻՇՆԵՐԸ ՝</w:t>
            </w:r>
          </w:p>
        </w:tc>
      </w:tr>
      <w:tr w:rsidR="006A2212" w:rsidRPr="00CE2BFB" w:rsidTr="0043704B">
        <w:trPr>
          <w:gridAfter w:val="1"/>
          <w:wAfter w:w="204" w:type="dxa"/>
          <w:trHeight w:val="281"/>
        </w:trPr>
        <w:tc>
          <w:tcPr>
            <w:tcW w:w="386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CE2BFB" w:rsidRDefault="00347AD0"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301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Ցուցանիշը</w:t>
            </w:r>
          </w:p>
        </w:tc>
        <w:tc>
          <w:tcPr>
            <w:tcW w:w="467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ժամկետը</w:t>
            </w:r>
          </w:p>
        </w:tc>
      </w:tr>
      <w:tr w:rsidR="006A2212" w:rsidRPr="00CE2BFB" w:rsidTr="0043704B">
        <w:trPr>
          <w:gridAfter w:val="1"/>
          <w:wAfter w:w="204" w:type="dxa"/>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C72BDF" w:rsidRDefault="00C72BDF"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Սահմանված չեն</w:t>
            </w:r>
          </w:p>
        </w:tc>
        <w:tc>
          <w:tcPr>
            <w:tcW w:w="3012" w:type="dxa"/>
            <w:gridSpan w:val="3"/>
            <w:tcBorders>
              <w:top w:val="single" w:sz="4" w:space="0" w:color="auto"/>
              <w:left w:val="single" w:sz="4" w:space="0" w:color="auto"/>
              <w:bottom w:val="single" w:sz="4" w:space="0" w:color="auto"/>
              <w:right w:val="single" w:sz="4" w:space="0" w:color="auto"/>
            </w:tcBorders>
          </w:tcPr>
          <w:p w:rsidR="00347AD0" w:rsidRPr="00F16E37" w:rsidRDefault="00347AD0" w:rsidP="0043704B">
            <w:pPr>
              <w:pStyle w:val="ListParagraph"/>
              <w:ind w:left="0"/>
              <w:rPr>
                <w:rFonts w:ascii="GHEA Grapalat" w:hAnsi="GHEA Grapalat" w:cs="Sylfaen"/>
                <w:bCs/>
                <w:sz w:val="20"/>
                <w:szCs w:val="20"/>
                <w:lang w:val="hy-AM"/>
              </w:rPr>
            </w:pPr>
          </w:p>
        </w:tc>
        <w:tc>
          <w:tcPr>
            <w:tcW w:w="4670" w:type="dxa"/>
            <w:gridSpan w:val="4"/>
            <w:tcBorders>
              <w:top w:val="single" w:sz="4" w:space="0" w:color="auto"/>
              <w:left w:val="single" w:sz="4" w:space="0" w:color="auto"/>
              <w:bottom w:val="single" w:sz="4" w:space="0" w:color="auto"/>
              <w:right w:val="single" w:sz="4" w:space="0" w:color="auto"/>
            </w:tcBorders>
          </w:tcPr>
          <w:p w:rsidR="00347AD0" w:rsidRPr="00F16E37" w:rsidRDefault="00347AD0" w:rsidP="0043704B">
            <w:pPr>
              <w:pStyle w:val="ListParagraph"/>
              <w:ind w:left="0"/>
              <w:rPr>
                <w:rFonts w:ascii="GHEA Grapalat" w:hAnsi="GHEA Grapalat" w:cs="Sylfaen"/>
                <w:bCs/>
                <w:sz w:val="20"/>
                <w:szCs w:val="20"/>
                <w:lang w:val="hy-AM"/>
              </w:rPr>
            </w:pPr>
          </w:p>
        </w:tc>
      </w:tr>
      <w:tr w:rsidR="006A2212" w:rsidRPr="00CE2BFB" w:rsidTr="0043704B">
        <w:trPr>
          <w:gridAfter w:val="1"/>
          <w:wAfter w:w="204" w:type="dxa"/>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CE2BFB" w:rsidRDefault="00347AD0" w:rsidP="0043704B">
            <w:pPr>
              <w:pStyle w:val="ListParagraph"/>
              <w:ind w:left="0"/>
              <w:rPr>
                <w:rFonts w:ascii="GHEA Grapalat" w:hAnsi="GHEA Grapalat" w:cs="Sylfaen"/>
                <w:bCs/>
                <w:sz w:val="20"/>
                <w:szCs w:val="20"/>
              </w:rPr>
            </w:pPr>
          </w:p>
        </w:tc>
        <w:tc>
          <w:tcPr>
            <w:tcW w:w="3012" w:type="dxa"/>
            <w:gridSpan w:val="3"/>
            <w:tcBorders>
              <w:top w:val="single" w:sz="4" w:space="0" w:color="auto"/>
              <w:left w:val="single" w:sz="4" w:space="0" w:color="auto"/>
              <w:bottom w:val="single" w:sz="4" w:space="0" w:color="auto"/>
              <w:right w:val="single" w:sz="4" w:space="0" w:color="auto"/>
            </w:tcBorders>
          </w:tcPr>
          <w:p w:rsidR="00347AD0" w:rsidRPr="00F16E37" w:rsidRDefault="00347AD0" w:rsidP="0043704B">
            <w:pPr>
              <w:pStyle w:val="ListParagraph"/>
              <w:ind w:left="0"/>
              <w:rPr>
                <w:rFonts w:ascii="GHEA Grapalat" w:hAnsi="GHEA Grapalat" w:cs="Sylfaen"/>
                <w:bCs/>
                <w:sz w:val="20"/>
                <w:szCs w:val="20"/>
                <w:lang w:val="hy-AM"/>
              </w:rPr>
            </w:pPr>
          </w:p>
        </w:tc>
        <w:tc>
          <w:tcPr>
            <w:tcW w:w="4670" w:type="dxa"/>
            <w:gridSpan w:val="4"/>
            <w:tcBorders>
              <w:top w:val="single" w:sz="4" w:space="0" w:color="auto"/>
              <w:left w:val="single" w:sz="4" w:space="0" w:color="auto"/>
              <w:bottom w:val="single" w:sz="4" w:space="0" w:color="auto"/>
              <w:right w:val="single" w:sz="4" w:space="0" w:color="auto"/>
            </w:tcBorders>
          </w:tcPr>
          <w:p w:rsidR="00347AD0" w:rsidRPr="00F16E37" w:rsidRDefault="00347AD0" w:rsidP="0043704B">
            <w:pPr>
              <w:pStyle w:val="ListParagraph"/>
              <w:ind w:left="0"/>
              <w:rPr>
                <w:rFonts w:ascii="GHEA Grapalat" w:hAnsi="GHEA Grapalat" w:cs="Sylfaen"/>
                <w:bCs/>
                <w:sz w:val="20"/>
                <w:szCs w:val="20"/>
                <w:lang w:val="hy-AM"/>
              </w:rPr>
            </w:pPr>
          </w:p>
        </w:tc>
      </w:tr>
      <w:tr w:rsidR="00347AD0" w:rsidRPr="00CE2BFB" w:rsidTr="0043704B">
        <w:tc>
          <w:tcPr>
            <w:tcW w:w="11751" w:type="dxa"/>
            <w:gridSpan w:val="12"/>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43704B">
            <w:pPr>
              <w:pStyle w:val="ListParagraph"/>
              <w:ind w:left="0"/>
              <w:rPr>
                <w:rFonts w:ascii="GHEA Grapalat" w:hAnsi="GHEA Grapalat" w:cs="Sylfaen"/>
                <w:bCs/>
                <w:sz w:val="20"/>
                <w:szCs w:val="20"/>
              </w:rPr>
            </w:pPr>
            <w:r w:rsidRPr="00CE2BFB">
              <w:rPr>
                <w:rFonts w:ascii="GHEA Grapalat" w:hAnsi="GHEA Grapalat" w:cs="Sylfaen"/>
                <w:sz w:val="20"/>
                <w:szCs w:val="20"/>
              </w:rPr>
              <w:t>5.3 ԾՐԱԳՐԻ</w:t>
            </w:r>
            <w:r w:rsidRPr="00CE2BFB">
              <w:rPr>
                <w:rFonts w:ascii="GHEA Grapalat" w:hAnsi="GHEA Grapalat" w:cs="Times Armenian"/>
                <w:sz w:val="20"/>
                <w:szCs w:val="20"/>
              </w:rPr>
              <w:t xml:space="preserve"> ՄԻՋՈՑԱՌՈՒՄՆԵՐԻ ԱՐԴՅՈՒՆՔԱՅԻՆ ՑՈՒՑԱՆԻՇՆԵՐԸ</w:t>
            </w:r>
            <w:r w:rsidRPr="00CE2BFB">
              <w:rPr>
                <w:rFonts w:ascii="GHEA Grapalat" w:hAnsi="GHEA Grapalat" w:cs="Sylfaen"/>
                <w:sz w:val="20"/>
                <w:szCs w:val="20"/>
              </w:rPr>
              <w:t>՝</w:t>
            </w:r>
          </w:p>
        </w:tc>
      </w:tr>
      <w:tr w:rsidR="006A2212" w:rsidRPr="00CE2BFB" w:rsidTr="0043704B">
        <w:trPr>
          <w:gridAfter w:val="2"/>
          <w:wAfter w:w="236" w:type="dxa"/>
          <w:trHeight w:val="257"/>
        </w:trPr>
        <w:tc>
          <w:tcPr>
            <w:tcW w:w="116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դասիչը</w:t>
            </w:r>
          </w:p>
        </w:tc>
        <w:tc>
          <w:tcPr>
            <w:tcW w:w="181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884"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rPr>
                <w:rFonts w:ascii="GHEA Grapalat" w:hAnsi="GHEA Grapalat" w:cs="Sylfaen"/>
                <w:bCs/>
                <w:sz w:val="20"/>
                <w:szCs w:val="20"/>
              </w:rPr>
            </w:pPr>
            <w:r w:rsidRPr="00CE2BFB">
              <w:rPr>
                <w:rFonts w:ascii="GHEA Grapalat" w:hAnsi="GHEA Grapalat" w:cs="Sylfaen"/>
                <w:bCs/>
                <w:sz w:val="20"/>
                <w:szCs w:val="20"/>
              </w:rPr>
              <w:t>Արդյունքի չափորոշիչը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w:t>
            </w:r>
            <w:r w:rsidR="00F77F93">
              <w:rPr>
                <w:rFonts w:ascii="GHEA Grapalat" w:hAnsi="GHEA Grapalat" w:cs="Sylfaen"/>
                <w:bCs/>
                <w:sz w:val="20"/>
                <w:szCs w:val="20"/>
                <w:lang w:val="en-CA"/>
              </w:rPr>
              <w:t>21</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sidR="00F77F93">
              <w:rPr>
                <w:rFonts w:ascii="GHEA Grapalat" w:hAnsi="GHEA Grapalat" w:cs="Sylfaen"/>
                <w:bCs/>
                <w:sz w:val="20"/>
                <w:szCs w:val="20"/>
                <w:lang w:val="en-CA"/>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w:t>
            </w:r>
            <w:r w:rsidR="00F77F93">
              <w:rPr>
                <w:rFonts w:ascii="GHEA Grapalat" w:hAnsi="GHEA Grapalat" w:cs="Sylfaen"/>
                <w:bCs/>
                <w:sz w:val="20"/>
                <w:szCs w:val="20"/>
                <w:lang w:val="en-CA"/>
              </w:rPr>
              <w:t>3</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sidR="00F77F93">
              <w:rPr>
                <w:rFonts w:ascii="GHEA Grapalat" w:hAnsi="GHEA Grapalat" w:cs="Sylfaen"/>
                <w:bCs/>
                <w:sz w:val="20"/>
                <w:szCs w:val="20"/>
                <w:lang w:val="en-CA"/>
              </w:rPr>
              <w:t>4</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sidR="00F77F93">
              <w:rPr>
                <w:rFonts w:ascii="GHEA Grapalat" w:hAnsi="GHEA Grapalat" w:cs="Sylfaen"/>
                <w:bCs/>
                <w:sz w:val="20"/>
                <w:szCs w:val="20"/>
                <w:lang w:val="en-CA"/>
              </w:rPr>
              <w:t>5</w:t>
            </w:r>
          </w:p>
        </w:tc>
      </w:tr>
      <w:tr w:rsidR="00F77F93" w:rsidRPr="00C72BDF" w:rsidTr="0043704B">
        <w:trPr>
          <w:gridAfter w:val="2"/>
          <w:wAfter w:w="236" w:type="dxa"/>
          <w:trHeight w:val="422"/>
        </w:trPr>
        <w:tc>
          <w:tcPr>
            <w:tcW w:w="1163" w:type="dxa"/>
            <w:gridSpan w:val="2"/>
            <w:tcBorders>
              <w:top w:val="single" w:sz="4" w:space="0" w:color="auto"/>
              <w:left w:val="single" w:sz="4" w:space="0" w:color="auto"/>
              <w:bottom w:val="single" w:sz="4" w:space="0" w:color="auto"/>
              <w:right w:val="single" w:sz="4" w:space="0" w:color="auto"/>
            </w:tcBorders>
          </w:tcPr>
          <w:p w:rsidR="00F77F93" w:rsidRPr="00F16E37" w:rsidRDefault="00F77F93"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11001</w:t>
            </w:r>
          </w:p>
        </w:tc>
        <w:tc>
          <w:tcPr>
            <w:tcW w:w="1818" w:type="dxa"/>
            <w:tcBorders>
              <w:top w:val="single" w:sz="4" w:space="0" w:color="auto"/>
              <w:left w:val="single" w:sz="4" w:space="0" w:color="auto"/>
              <w:bottom w:val="single" w:sz="4" w:space="0" w:color="auto"/>
              <w:right w:val="single" w:sz="4" w:space="0" w:color="auto"/>
            </w:tcBorders>
          </w:tcPr>
          <w:p w:rsidR="00F77F93" w:rsidRPr="00CE2BFB" w:rsidRDefault="00F77F93" w:rsidP="0043704B">
            <w:pPr>
              <w:pStyle w:val="ListParagraph"/>
              <w:ind w:left="0"/>
              <w:rPr>
                <w:rFonts w:ascii="GHEA Grapalat" w:hAnsi="GHEA Grapalat" w:cs="Sylfaen"/>
                <w:bCs/>
                <w:sz w:val="20"/>
                <w:szCs w:val="20"/>
              </w:rPr>
            </w:pPr>
            <w:r w:rsidRPr="00D64474">
              <w:rPr>
                <w:rFonts w:ascii="GHEA Grapalat" w:hAnsi="GHEA Grapalat" w:cs="Sylfaen"/>
                <w:bCs/>
                <w:sz w:val="20"/>
                <w:szCs w:val="20"/>
              </w:rPr>
              <w:t>Ժամանակավոր անաշխատունակության թերթիկների տպագրություն</w:t>
            </w:r>
          </w:p>
        </w:tc>
        <w:tc>
          <w:tcPr>
            <w:tcW w:w="884" w:type="dxa"/>
            <w:tcBorders>
              <w:top w:val="single" w:sz="4" w:space="0" w:color="auto"/>
              <w:left w:val="single" w:sz="4" w:space="0" w:color="auto"/>
              <w:right w:val="single" w:sz="4" w:space="0" w:color="auto"/>
            </w:tcBorders>
          </w:tcPr>
          <w:p w:rsidR="00F77F93" w:rsidRPr="00F6515D" w:rsidRDefault="00F77F93"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Ժամանակավոր անաշխատունակության թերթիկների թիվ</w:t>
            </w:r>
          </w:p>
        </w:tc>
        <w:tc>
          <w:tcPr>
            <w:tcW w:w="1350" w:type="dxa"/>
            <w:tcBorders>
              <w:top w:val="single" w:sz="4" w:space="0" w:color="auto"/>
              <w:left w:val="single" w:sz="4" w:space="0" w:color="auto"/>
              <w:right w:val="single" w:sz="4" w:space="0" w:color="auto"/>
            </w:tcBorders>
          </w:tcPr>
          <w:p w:rsidR="00F77F93" w:rsidRPr="00646940" w:rsidRDefault="00F77F93" w:rsidP="0043704B">
            <w:r w:rsidRPr="00646940">
              <w:t>150000</w:t>
            </w:r>
          </w:p>
        </w:tc>
        <w:tc>
          <w:tcPr>
            <w:tcW w:w="1530" w:type="dxa"/>
            <w:tcBorders>
              <w:top w:val="single" w:sz="4" w:space="0" w:color="auto"/>
              <w:left w:val="single" w:sz="4" w:space="0" w:color="auto"/>
              <w:right w:val="single" w:sz="4" w:space="0" w:color="auto"/>
            </w:tcBorders>
          </w:tcPr>
          <w:p w:rsidR="00F77F93" w:rsidRDefault="00F77F93" w:rsidP="0043704B">
            <w:r w:rsidRPr="00646940">
              <w:t>250000</w:t>
            </w:r>
          </w:p>
        </w:tc>
        <w:tc>
          <w:tcPr>
            <w:tcW w:w="1620" w:type="dxa"/>
            <w:gridSpan w:val="2"/>
            <w:tcBorders>
              <w:top w:val="single" w:sz="4" w:space="0" w:color="auto"/>
              <w:left w:val="single" w:sz="4" w:space="0" w:color="auto"/>
              <w:right w:val="single" w:sz="4" w:space="0" w:color="auto"/>
            </w:tcBorders>
          </w:tcPr>
          <w:p w:rsidR="00F77F93" w:rsidRPr="00FD5210" w:rsidRDefault="00F77F93" w:rsidP="0043704B">
            <w:r w:rsidRPr="00FD5210">
              <w:t>300000</w:t>
            </w:r>
          </w:p>
        </w:tc>
        <w:tc>
          <w:tcPr>
            <w:tcW w:w="1620" w:type="dxa"/>
            <w:tcBorders>
              <w:top w:val="single" w:sz="4" w:space="0" w:color="auto"/>
              <w:left w:val="single" w:sz="4" w:space="0" w:color="auto"/>
              <w:right w:val="single" w:sz="4" w:space="0" w:color="auto"/>
            </w:tcBorders>
          </w:tcPr>
          <w:p w:rsidR="00F77F93" w:rsidRPr="00FD5210" w:rsidRDefault="00F77F93" w:rsidP="0043704B"/>
        </w:tc>
        <w:tc>
          <w:tcPr>
            <w:tcW w:w="1530" w:type="dxa"/>
            <w:tcBorders>
              <w:top w:val="single" w:sz="4" w:space="0" w:color="auto"/>
              <w:left w:val="single" w:sz="4" w:space="0" w:color="auto"/>
              <w:right w:val="single" w:sz="4" w:space="0" w:color="auto"/>
            </w:tcBorders>
          </w:tcPr>
          <w:p w:rsidR="00F77F93" w:rsidRDefault="00F77F93" w:rsidP="0043704B"/>
        </w:tc>
      </w:tr>
      <w:tr w:rsidR="005E3404" w:rsidRPr="00C72BDF" w:rsidTr="0043704B">
        <w:trPr>
          <w:gridAfter w:val="2"/>
          <w:wAfter w:w="236" w:type="dxa"/>
          <w:trHeight w:val="341"/>
        </w:trPr>
        <w:tc>
          <w:tcPr>
            <w:tcW w:w="1163" w:type="dxa"/>
            <w:gridSpan w:val="2"/>
            <w:tcBorders>
              <w:top w:val="single" w:sz="4" w:space="0" w:color="auto"/>
              <w:left w:val="single" w:sz="4" w:space="0" w:color="auto"/>
              <w:bottom w:val="single" w:sz="4" w:space="0" w:color="auto"/>
              <w:right w:val="single" w:sz="4" w:space="0" w:color="auto"/>
            </w:tcBorders>
          </w:tcPr>
          <w:p w:rsidR="005E3404" w:rsidRPr="00C766CE" w:rsidRDefault="005E3404"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1818" w:type="dxa"/>
            <w:tcBorders>
              <w:top w:val="single" w:sz="4" w:space="0" w:color="auto"/>
              <w:left w:val="single" w:sz="4" w:space="0" w:color="auto"/>
              <w:bottom w:val="single" w:sz="4" w:space="0" w:color="auto"/>
              <w:right w:val="single" w:sz="4" w:space="0" w:color="auto"/>
            </w:tcBorders>
          </w:tcPr>
          <w:p w:rsidR="005E3404" w:rsidRPr="00CE2BFB" w:rsidRDefault="005E3404" w:rsidP="0043704B">
            <w:pPr>
              <w:pStyle w:val="ListParagraph"/>
              <w:ind w:left="0"/>
              <w:rPr>
                <w:rFonts w:ascii="GHEA Grapalat" w:hAnsi="GHEA Grapalat" w:cs="Sylfaen"/>
                <w:bCs/>
                <w:sz w:val="20"/>
                <w:szCs w:val="20"/>
              </w:rPr>
            </w:pPr>
            <w:r w:rsidRPr="00D64474">
              <w:rPr>
                <w:rFonts w:ascii="GHEA Grapalat" w:hAnsi="GHEA Grapalat" w:cs="Sylfaen"/>
                <w:bCs/>
                <w:sz w:val="20"/>
                <w:szCs w:val="20"/>
              </w:rPr>
              <w:t xml:space="preserve">Ժամանակավոր անաշխատունակության դեպքում նպաստ  </w:t>
            </w:r>
          </w:p>
        </w:tc>
        <w:tc>
          <w:tcPr>
            <w:tcW w:w="884" w:type="dxa"/>
            <w:tcBorders>
              <w:top w:val="single" w:sz="4" w:space="0" w:color="auto"/>
              <w:left w:val="single" w:sz="4" w:space="0" w:color="auto"/>
              <w:right w:val="single" w:sz="4" w:space="0" w:color="auto"/>
            </w:tcBorders>
          </w:tcPr>
          <w:p w:rsidR="005E3404" w:rsidRPr="00F6515D" w:rsidRDefault="005E3404"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Ժամանակավոր անաշխատունակության օրերի տևողություն</w:t>
            </w:r>
          </w:p>
        </w:tc>
        <w:tc>
          <w:tcPr>
            <w:tcW w:w="1350" w:type="dxa"/>
            <w:tcBorders>
              <w:top w:val="single" w:sz="4" w:space="0" w:color="auto"/>
              <w:left w:val="single" w:sz="4" w:space="0" w:color="auto"/>
              <w:right w:val="single" w:sz="4" w:space="0" w:color="auto"/>
            </w:tcBorders>
          </w:tcPr>
          <w:p w:rsidR="005E3404" w:rsidRPr="00896C3E" w:rsidRDefault="005E3404" w:rsidP="0043704B">
            <w:r w:rsidRPr="00896C3E">
              <w:t>2082285</w:t>
            </w:r>
          </w:p>
        </w:tc>
        <w:tc>
          <w:tcPr>
            <w:tcW w:w="1530" w:type="dxa"/>
            <w:tcBorders>
              <w:top w:val="single" w:sz="4" w:space="0" w:color="auto"/>
              <w:left w:val="single" w:sz="4" w:space="0" w:color="auto"/>
              <w:right w:val="single" w:sz="4" w:space="0" w:color="auto"/>
            </w:tcBorders>
          </w:tcPr>
          <w:p w:rsidR="005E3404" w:rsidRDefault="005E3404" w:rsidP="0043704B">
            <w:r w:rsidRPr="00896C3E">
              <w:t>1088890</w:t>
            </w:r>
          </w:p>
        </w:tc>
        <w:tc>
          <w:tcPr>
            <w:tcW w:w="1620" w:type="dxa"/>
            <w:gridSpan w:val="2"/>
            <w:tcBorders>
              <w:top w:val="single" w:sz="4" w:space="0" w:color="auto"/>
              <w:left w:val="single" w:sz="4" w:space="0" w:color="auto"/>
              <w:right w:val="single" w:sz="4" w:space="0" w:color="auto"/>
            </w:tcBorders>
          </w:tcPr>
          <w:p w:rsidR="005E3404" w:rsidRPr="00CD22A5" w:rsidRDefault="005E3404" w:rsidP="0043704B">
            <w:r w:rsidRPr="00CD22A5">
              <w:t xml:space="preserve"> 1,983,020 </w:t>
            </w:r>
          </w:p>
        </w:tc>
        <w:tc>
          <w:tcPr>
            <w:tcW w:w="1620" w:type="dxa"/>
            <w:tcBorders>
              <w:top w:val="single" w:sz="4" w:space="0" w:color="auto"/>
              <w:left w:val="single" w:sz="4" w:space="0" w:color="auto"/>
              <w:right w:val="single" w:sz="4" w:space="0" w:color="auto"/>
            </w:tcBorders>
          </w:tcPr>
          <w:p w:rsidR="005E3404" w:rsidRPr="00CD22A5" w:rsidRDefault="005E3404" w:rsidP="0043704B">
            <w:r w:rsidRPr="00CD22A5">
              <w:t xml:space="preserve"> 1,983,020 </w:t>
            </w:r>
          </w:p>
        </w:tc>
        <w:tc>
          <w:tcPr>
            <w:tcW w:w="1530" w:type="dxa"/>
            <w:tcBorders>
              <w:top w:val="single" w:sz="4" w:space="0" w:color="auto"/>
              <w:left w:val="single" w:sz="4" w:space="0" w:color="auto"/>
              <w:right w:val="single" w:sz="4" w:space="0" w:color="auto"/>
            </w:tcBorders>
          </w:tcPr>
          <w:p w:rsidR="005E3404" w:rsidRDefault="005E3404" w:rsidP="0043704B">
            <w:r w:rsidRPr="00CD22A5">
              <w:t xml:space="preserve"> 1,983,020 </w:t>
            </w:r>
          </w:p>
        </w:tc>
      </w:tr>
      <w:tr w:rsidR="005E3404" w:rsidRPr="00C766CE" w:rsidTr="0043704B">
        <w:trPr>
          <w:gridAfter w:val="2"/>
          <w:wAfter w:w="236" w:type="dxa"/>
          <w:trHeight w:val="184"/>
        </w:trPr>
        <w:tc>
          <w:tcPr>
            <w:tcW w:w="1163" w:type="dxa"/>
            <w:gridSpan w:val="2"/>
            <w:tcBorders>
              <w:top w:val="single" w:sz="4" w:space="0" w:color="auto"/>
              <w:left w:val="single" w:sz="4" w:space="0" w:color="auto"/>
              <w:bottom w:val="single" w:sz="4" w:space="0" w:color="auto"/>
              <w:right w:val="single" w:sz="4" w:space="0" w:color="auto"/>
            </w:tcBorders>
          </w:tcPr>
          <w:p w:rsidR="005E3404" w:rsidRPr="00C72BDF" w:rsidRDefault="005E3404" w:rsidP="0043704B">
            <w:pPr>
              <w:pStyle w:val="ListParagraph"/>
              <w:ind w:left="0"/>
              <w:rPr>
                <w:rFonts w:ascii="GHEA Grapalat" w:hAnsi="GHEA Grapalat" w:cs="Sylfaen"/>
                <w:bCs/>
                <w:sz w:val="20"/>
                <w:szCs w:val="20"/>
                <w:lang w:val="hy-AM"/>
              </w:rPr>
            </w:pPr>
            <w:r w:rsidRPr="00C72BDF">
              <w:rPr>
                <w:rFonts w:ascii="GHEA Grapalat" w:hAnsi="GHEA Grapalat" w:cs="Sylfaen"/>
                <w:bCs/>
                <w:sz w:val="20"/>
                <w:szCs w:val="20"/>
                <w:lang w:val="hy-AM"/>
              </w:rPr>
              <w:t>12002</w:t>
            </w:r>
          </w:p>
        </w:tc>
        <w:tc>
          <w:tcPr>
            <w:tcW w:w="1818" w:type="dxa"/>
            <w:tcBorders>
              <w:top w:val="single" w:sz="4" w:space="0" w:color="auto"/>
              <w:left w:val="single" w:sz="4" w:space="0" w:color="auto"/>
              <w:bottom w:val="single" w:sz="4" w:space="0" w:color="auto"/>
              <w:right w:val="single" w:sz="4" w:space="0" w:color="auto"/>
            </w:tcBorders>
          </w:tcPr>
          <w:p w:rsidR="005E3404" w:rsidRPr="00C766CE" w:rsidRDefault="005E3404" w:rsidP="0043704B">
            <w:pPr>
              <w:pStyle w:val="ListParagraph"/>
              <w:ind w:left="0"/>
              <w:rPr>
                <w:rFonts w:ascii="GHEA Grapalat" w:hAnsi="GHEA Grapalat" w:cs="Sylfaen"/>
                <w:bCs/>
                <w:sz w:val="20"/>
                <w:szCs w:val="20"/>
                <w:highlight w:val="yellow"/>
              </w:rPr>
            </w:pPr>
            <w:r>
              <w:rPr>
                <w:rFonts w:ascii="GHEA Grapalat" w:hAnsi="GHEA Grapalat" w:cs="Sylfaen"/>
                <w:bCs/>
                <w:sz w:val="20"/>
                <w:szCs w:val="20"/>
                <w:lang w:val="hy-AM"/>
              </w:rPr>
              <w:t>Մայրության նպաստ</w:t>
            </w:r>
          </w:p>
        </w:tc>
        <w:tc>
          <w:tcPr>
            <w:tcW w:w="884" w:type="dxa"/>
            <w:tcBorders>
              <w:top w:val="single" w:sz="4" w:space="0" w:color="auto"/>
              <w:left w:val="single" w:sz="4" w:space="0" w:color="auto"/>
              <w:bottom w:val="single" w:sz="4" w:space="0" w:color="auto"/>
              <w:right w:val="single" w:sz="4" w:space="0" w:color="auto"/>
            </w:tcBorders>
          </w:tcPr>
          <w:p w:rsidR="005E3404" w:rsidRPr="00F6515D" w:rsidRDefault="005E3404"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Աշխատող անձանց թիվ</w:t>
            </w:r>
          </w:p>
        </w:tc>
        <w:tc>
          <w:tcPr>
            <w:tcW w:w="1350" w:type="dxa"/>
            <w:tcBorders>
              <w:top w:val="single" w:sz="4" w:space="0" w:color="auto"/>
              <w:left w:val="single" w:sz="4" w:space="0" w:color="auto"/>
              <w:bottom w:val="single" w:sz="4" w:space="0" w:color="auto"/>
              <w:right w:val="single" w:sz="4" w:space="0" w:color="auto"/>
            </w:tcBorders>
          </w:tcPr>
          <w:p w:rsidR="005E3404" w:rsidRPr="00181A94" w:rsidRDefault="005E3404" w:rsidP="0043704B">
            <w:r w:rsidRPr="00181A94">
              <w:t>15111</w:t>
            </w:r>
          </w:p>
        </w:tc>
        <w:tc>
          <w:tcPr>
            <w:tcW w:w="1530" w:type="dxa"/>
            <w:tcBorders>
              <w:top w:val="single" w:sz="4" w:space="0" w:color="auto"/>
              <w:left w:val="single" w:sz="4" w:space="0" w:color="auto"/>
              <w:bottom w:val="single" w:sz="4" w:space="0" w:color="auto"/>
              <w:right w:val="single" w:sz="4" w:space="0" w:color="auto"/>
            </w:tcBorders>
          </w:tcPr>
          <w:p w:rsidR="005E3404" w:rsidRDefault="005E3404" w:rsidP="0043704B">
            <w:r w:rsidRPr="00181A94">
              <w:t>13145</w:t>
            </w:r>
          </w:p>
        </w:tc>
        <w:tc>
          <w:tcPr>
            <w:tcW w:w="1620" w:type="dxa"/>
            <w:gridSpan w:val="2"/>
            <w:tcBorders>
              <w:top w:val="single" w:sz="4" w:space="0" w:color="auto"/>
              <w:left w:val="single" w:sz="4" w:space="0" w:color="auto"/>
              <w:bottom w:val="single" w:sz="4" w:space="0" w:color="auto"/>
              <w:right w:val="single" w:sz="4" w:space="0" w:color="auto"/>
            </w:tcBorders>
          </w:tcPr>
          <w:p w:rsidR="005E3404" w:rsidRPr="00FA476D" w:rsidRDefault="005E3404" w:rsidP="0043704B">
            <w:r w:rsidRPr="00FA476D">
              <w:t>15511</w:t>
            </w:r>
          </w:p>
        </w:tc>
        <w:tc>
          <w:tcPr>
            <w:tcW w:w="1620" w:type="dxa"/>
            <w:tcBorders>
              <w:top w:val="single" w:sz="4" w:space="0" w:color="auto"/>
              <w:left w:val="single" w:sz="4" w:space="0" w:color="auto"/>
              <w:bottom w:val="single" w:sz="4" w:space="0" w:color="auto"/>
              <w:right w:val="single" w:sz="4" w:space="0" w:color="auto"/>
            </w:tcBorders>
          </w:tcPr>
          <w:p w:rsidR="005E3404" w:rsidRPr="00FA476D" w:rsidRDefault="005E3404" w:rsidP="0043704B">
            <w:r w:rsidRPr="00FA476D">
              <w:t>15811</w:t>
            </w:r>
          </w:p>
        </w:tc>
        <w:tc>
          <w:tcPr>
            <w:tcW w:w="1530" w:type="dxa"/>
            <w:tcBorders>
              <w:top w:val="single" w:sz="4" w:space="0" w:color="auto"/>
              <w:left w:val="single" w:sz="4" w:space="0" w:color="auto"/>
              <w:bottom w:val="single" w:sz="4" w:space="0" w:color="auto"/>
              <w:right w:val="single" w:sz="4" w:space="0" w:color="auto"/>
            </w:tcBorders>
          </w:tcPr>
          <w:p w:rsidR="005E3404" w:rsidRDefault="005E3404" w:rsidP="0043704B">
            <w:r w:rsidRPr="00FA476D">
              <w:t>16261</w:t>
            </w:r>
          </w:p>
        </w:tc>
      </w:tr>
      <w:tr w:rsidR="005E3404" w:rsidRPr="006F160A" w:rsidTr="0043704B">
        <w:trPr>
          <w:gridAfter w:val="2"/>
          <w:wAfter w:w="236" w:type="dxa"/>
          <w:trHeight w:val="184"/>
        </w:trPr>
        <w:tc>
          <w:tcPr>
            <w:tcW w:w="1163" w:type="dxa"/>
            <w:gridSpan w:val="2"/>
            <w:tcBorders>
              <w:top w:val="single" w:sz="4" w:space="0" w:color="auto"/>
              <w:left w:val="single" w:sz="4" w:space="0" w:color="auto"/>
              <w:bottom w:val="single" w:sz="4" w:space="0" w:color="auto"/>
              <w:right w:val="single" w:sz="4" w:space="0" w:color="auto"/>
            </w:tcBorders>
          </w:tcPr>
          <w:p w:rsidR="005E3404" w:rsidRPr="00C72BDF" w:rsidRDefault="005E3404" w:rsidP="0043704B">
            <w:pPr>
              <w:pStyle w:val="ListParagraph"/>
              <w:ind w:left="0"/>
              <w:rPr>
                <w:rFonts w:ascii="GHEA Grapalat" w:hAnsi="GHEA Grapalat" w:cs="Sylfaen"/>
                <w:bCs/>
                <w:sz w:val="20"/>
                <w:szCs w:val="20"/>
                <w:lang w:val="hy-AM"/>
              </w:rPr>
            </w:pPr>
          </w:p>
        </w:tc>
        <w:tc>
          <w:tcPr>
            <w:tcW w:w="1818" w:type="dxa"/>
            <w:tcBorders>
              <w:top w:val="single" w:sz="4" w:space="0" w:color="auto"/>
              <w:left w:val="single" w:sz="4" w:space="0" w:color="auto"/>
              <w:bottom w:val="single" w:sz="4" w:space="0" w:color="auto"/>
              <w:right w:val="single" w:sz="4" w:space="0" w:color="auto"/>
            </w:tcBorders>
          </w:tcPr>
          <w:p w:rsidR="005E3404" w:rsidRPr="006F160A" w:rsidRDefault="005E3404" w:rsidP="0043704B">
            <w:pPr>
              <w:pStyle w:val="ListParagraph"/>
              <w:ind w:left="0"/>
              <w:rPr>
                <w:rFonts w:ascii="GHEA Grapalat" w:hAnsi="GHEA Grapalat" w:cs="Sylfaen"/>
                <w:bCs/>
                <w:sz w:val="20"/>
                <w:szCs w:val="20"/>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5E3404" w:rsidRPr="006F160A" w:rsidRDefault="005E3404" w:rsidP="0043704B">
            <w:pPr>
              <w:pStyle w:val="ListParagraph"/>
              <w:ind w:left="0"/>
              <w:rPr>
                <w:rFonts w:ascii="GHEA Grapalat" w:hAnsi="GHEA Grapalat" w:cs="Sylfaen"/>
                <w:bCs/>
                <w:sz w:val="20"/>
                <w:szCs w:val="20"/>
                <w:lang w:val="hy-AM"/>
              </w:rPr>
            </w:pPr>
            <w:r w:rsidRPr="006F160A">
              <w:rPr>
                <w:rFonts w:ascii="GHEA Grapalat" w:hAnsi="GHEA Grapalat" w:cs="Sylfaen"/>
                <w:bCs/>
                <w:sz w:val="20"/>
                <w:szCs w:val="20"/>
                <w:lang w:val="hy-AM"/>
              </w:rPr>
              <w:t>Չաշխատող անձանց թիվ</w:t>
            </w:r>
          </w:p>
        </w:tc>
        <w:tc>
          <w:tcPr>
            <w:tcW w:w="1350" w:type="dxa"/>
            <w:tcBorders>
              <w:top w:val="single" w:sz="4" w:space="0" w:color="auto"/>
              <w:left w:val="single" w:sz="4" w:space="0" w:color="auto"/>
              <w:bottom w:val="single" w:sz="4" w:space="0" w:color="auto"/>
              <w:right w:val="single" w:sz="4" w:space="0" w:color="auto"/>
            </w:tcBorders>
          </w:tcPr>
          <w:p w:rsidR="005E3404" w:rsidRPr="006F160A" w:rsidRDefault="005E3404" w:rsidP="0043704B">
            <w:r w:rsidRPr="006F160A">
              <w:t>20582</w:t>
            </w:r>
          </w:p>
        </w:tc>
        <w:tc>
          <w:tcPr>
            <w:tcW w:w="1530" w:type="dxa"/>
            <w:tcBorders>
              <w:top w:val="single" w:sz="4" w:space="0" w:color="auto"/>
              <w:left w:val="single" w:sz="4" w:space="0" w:color="auto"/>
              <w:bottom w:val="single" w:sz="4" w:space="0" w:color="auto"/>
              <w:right w:val="single" w:sz="4" w:space="0" w:color="auto"/>
            </w:tcBorders>
          </w:tcPr>
          <w:p w:rsidR="005E3404" w:rsidRPr="006F160A" w:rsidRDefault="005E3404" w:rsidP="0043704B">
            <w:r w:rsidRPr="006F160A">
              <w:t>24242</w:t>
            </w:r>
          </w:p>
        </w:tc>
        <w:tc>
          <w:tcPr>
            <w:tcW w:w="1620" w:type="dxa"/>
            <w:gridSpan w:val="2"/>
            <w:tcBorders>
              <w:top w:val="single" w:sz="4" w:space="0" w:color="auto"/>
              <w:left w:val="single" w:sz="4" w:space="0" w:color="auto"/>
              <w:bottom w:val="single" w:sz="4" w:space="0" w:color="auto"/>
              <w:right w:val="single" w:sz="4" w:space="0" w:color="auto"/>
            </w:tcBorders>
          </w:tcPr>
          <w:p w:rsidR="005E3404" w:rsidRPr="006F160A" w:rsidRDefault="005E3404" w:rsidP="0043704B">
            <w:r w:rsidRPr="006F160A">
              <w:t>22167</w:t>
            </w:r>
          </w:p>
        </w:tc>
        <w:tc>
          <w:tcPr>
            <w:tcW w:w="1620" w:type="dxa"/>
            <w:tcBorders>
              <w:top w:val="single" w:sz="4" w:space="0" w:color="auto"/>
              <w:left w:val="single" w:sz="4" w:space="0" w:color="auto"/>
              <w:bottom w:val="single" w:sz="4" w:space="0" w:color="auto"/>
              <w:right w:val="single" w:sz="4" w:space="0" w:color="auto"/>
            </w:tcBorders>
          </w:tcPr>
          <w:p w:rsidR="005E3404" w:rsidRPr="006F160A" w:rsidRDefault="005E3404" w:rsidP="0043704B">
            <w:r w:rsidRPr="006F160A">
              <w:t>23017</w:t>
            </w:r>
          </w:p>
        </w:tc>
        <w:tc>
          <w:tcPr>
            <w:tcW w:w="1530" w:type="dxa"/>
            <w:tcBorders>
              <w:top w:val="single" w:sz="4" w:space="0" w:color="auto"/>
              <w:left w:val="single" w:sz="4" w:space="0" w:color="auto"/>
              <w:bottom w:val="single" w:sz="4" w:space="0" w:color="auto"/>
              <w:right w:val="single" w:sz="4" w:space="0" w:color="auto"/>
            </w:tcBorders>
          </w:tcPr>
          <w:p w:rsidR="005E3404" w:rsidRPr="006F160A" w:rsidRDefault="005E3404" w:rsidP="0043704B">
            <w:r w:rsidRPr="006F160A">
              <w:t>24117</w:t>
            </w:r>
          </w:p>
        </w:tc>
      </w:tr>
      <w:tr w:rsidR="008F247B" w:rsidRPr="008F247B" w:rsidTr="0043704B">
        <w:trPr>
          <w:gridAfter w:val="2"/>
          <w:wAfter w:w="236" w:type="dxa"/>
          <w:trHeight w:val="184"/>
        </w:trPr>
        <w:tc>
          <w:tcPr>
            <w:tcW w:w="1163" w:type="dxa"/>
            <w:gridSpan w:val="2"/>
            <w:tcBorders>
              <w:top w:val="single" w:sz="4" w:space="0" w:color="auto"/>
              <w:left w:val="single" w:sz="4" w:space="0" w:color="auto"/>
              <w:bottom w:val="single" w:sz="4" w:space="0" w:color="auto"/>
              <w:right w:val="single" w:sz="4" w:space="0" w:color="auto"/>
            </w:tcBorders>
          </w:tcPr>
          <w:p w:rsidR="008F247B" w:rsidRPr="006F160A" w:rsidRDefault="008F247B" w:rsidP="0043704B">
            <w:pPr>
              <w:pStyle w:val="ListParagraph"/>
              <w:ind w:left="0"/>
              <w:rPr>
                <w:rFonts w:ascii="GHEA Grapalat" w:hAnsi="GHEA Grapalat" w:cs="Sylfaen"/>
                <w:bCs/>
                <w:sz w:val="20"/>
                <w:szCs w:val="20"/>
                <w:lang w:val="hy-AM"/>
              </w:rPr>
            </w:pPr>
            <w:r w:rsidRPr="006F160A">
              <w:rPr>
                <w:rFonts w:ascii="GHEA Grapalat" w:hAnsi="GHEA Grapalat" w:cs="Sylfaen"/>
                <w:bCs/>
                <w:sz w:val="20"/>
                <w:szCs w:val="20"/>
                <w:lang w:val="hy-AM"/>
              </w:rPr>
              <w:t>12003</w:t>
            </w:r>
          </w:p>
        </w:tc>
        <w:tc>
          <w:tcPr>
            <w:tcW w:w="1818" w:type="dxa"/>
            <w:tcBorders>
              <w:top w:val="single" w:sz="4" w:space="0" w:color="auto"/>
              <w:left w:val="single" w:sz="4" w:space="0" w:color="auto"/>
              <w:bottom w:val="single" w:sz="4" w:space="0" w:color="auto"/>
              <w:right w:val="single" w:sz="4" w:space="0" w:color="auto"/>
            </w:tcBorders>
          </w:tcPr>
          <w:p w:rsidR="008F247B" w:rsidRPr="006F160A" w:rsidRDefault="008F247B" w:rsidP="0043704B">
            <w:pPr>
              <w:pStyle w:val="ListParagraph"/>
              <w:ind w:left="0"/>
              <w:rPr>
                <w:rFonts w:ascii="GHEA Grapalat" w:hAnsi="GHEA Grapalat" w:cs="Sylfaen"/>
                <w:bCs/>
                <w:sz w:val="20"/>
                <w:szCs w:val="20"/>
                <w:lang w:val="hy-AM"/>
              </w:rPr>
            </w:pPr>
            <w:r w:rsidRPr="006F160A">
              <w:rPr>
                <w:rFonts w:ascii="GHEA Grapalat" w:hAnsi="GHEA Grapalat" w:cs="Sylfaen"/>
                <w:bCs/>
                <w:sz w:val="20"/>
                <w:szCs w:val="20"/>
              </w:rPr>
              <w:t xml:space="preserve">Աշխատողների աշխատանքային պարտականությունների կատարման հետ կապված </w:t>
            </w:r>
            <w:r w:rsidRPr="006F160A">
              <w:rPr>
                <w:rFonts w:ascii="GHEA Grapalat" w:hAnsi="GHEA Grapalat" w:cs="Sylfaen"/>
                <w:bCs/>
                <w:sz w:val="20"/>
                <w:szCs w:val="20"/>
              </w:rPr>
              <w:lastRenderedPageBreak/>
              <w:t>խեղման, մասնագիտական հիվանդության և առողջության այլ վնասման հետևանքով պատճառված վնասի փոխհատուցում</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F247B" w:rsidRPr="006F160A" w:rsidRDefault="008F247B" w:rsidP="0043704B">
            <w:pPr>
              <w:pStyle w:val="ListParagraph"/>
              <w:ind w:left="0"/>
              <w:rPr>
                <w:rFonts w:ascii="GHEA Grapalat" w:hAnsi="GHEA Grapalat" w:cs="Sylfaen"/>
                <w:bCs/>
                <w:sz w:val="20"/>
                <w:szCs w:val="20"/>
                <w:lang w:val="hy-AM"/>
              </w:rPr>
            </w:pPr>
            <w:r w:rsidRPr="006F160A">
              <w:rPr>
                <w:rFonts w:ascii="GHEA Grapalat" w:hAnsi="GHEA Grapalat" w:cs="Sylfaen"/>
                <w:bCs/>
                <w:sz w:val="20"/>
                <w:szCs w:val="20"/>
                <w:lang w:val="hy-AM"/>
              </w:rPr>
              <w:lastRenderedPageBreak/>
              <w:t>Խեղում, մասնագիտական հիվան</w:t>
            </w:r>
            <w:r w:rsidRPr="006F160A">
              <w:rPr>
                <w:rFonts w:ascii="GHEA Grapalat" w:hAnsi="GHEA Grapalat" w:cs="Sylfaen"/>
                <w:bCs/>
                <w:sz w:val="20"/>
                <w:szCs w:val="20"/>
                <w:lang w:val="hy-AM"/>
              </w:rPr>
              <w:lastRenderedPageBreak/>
              <w:t xml:space="preserve">դություն և առողջության այլ վնասներ ստացածների թիվ, մարդ </w:t>
            </w:r>
            <w:r w:rsidRPr="006F160A">
              <w:rPr>
                <w:rFonts w:ascii="GHEA Grapalat" w:hAnsi="GHEA Grapalat" w:cs="Sylfaen"/>
                <w:bCs/>
                <w:sz w:val="20"/>
                <w:szCs w:val="20"/>
                <w:lang w:val="hy-AM"/>
              </w:rPr>
              <w:tab/>
            </w:r>
          </w:p>
        </w:tc>
        <w:tc>
          <w:tcPr>
            <w:tcW w:w="1350" w:type="dxa"/>
            <w:tcBorders>
              <w:top w:val="single" w:sz="4" w:space="0" w:color="auto"/>
              <w:left w:val="single" w:sz="4" w:space="0" w:color="auto"/>
              <w:bottom w:val="single" w:sz="4" w:space="0" w:color="auto"/>
              <w:right w:val="single" w:sz="4" w:space="0" w:color="auto"/>
            </w:tcBorders>
          </w:tcPr>
          <w:p w:rsidR="006B0C4F" w:rsidRPr="006F160A" w:rsidRDefault="006B0C4F" w:rsidP="0043704B">
            <w:pPr>
              <w:rPr>
                <w:rFonts w:ascii="Arial LatArm" w:hAnsi="Arial LatArm" w:cs="Calibri"/>
                <w:sz w:val="20"/>
                <w:szCs w:val="20"/>
              </w:rPr>
            </w:pPr>
            <w:r w:rsidRPr="006F160A">
              <w:rPr>
                <w:rFonts w:ascii="Arial LatArm" w:hAnsi="Arial LatArm" w:cs="Calibri"/>
                <w:sz w:val="20"/>
                <w:szCs w:val="20"/>
              </w:rPr>
              <w:lastRenderedPageBreak/>
              <w:t>309</w:t>
            </w:r>
          </w:p>
          <w:p w:rsidR="008F247B" w:rsidRPr="006F160A" w:rsidRDefault="008F247B" w:rsidP="0043704B"/>
        </w:tc>
        <w:tc>
          <w:tcPr>
            <w:tcW w:w="1530" w:type="dxa"/>
            <w:tcBorders>
              <w:top w:val="single" w:sz="4" w:space="0" w:color="auto"/>
              <w:left w:val="single" w:sz="4" w:space="0" w:color="auto"/>
              <w:bottom w:val="single" w:sz="4" w:space="0" w:color="auto"/>
              <w:right w:val="single" w:sz="4" w:space="0" w:color="auto"/>
            </w:tcBorders>
          </w:tcPr>
          <w:p w:rsidR="006B0C4F" w:rsidRPr="006F160A" w:rsidRDefault="006B0C4F" w:rsidP="0043704B">
            <w:pPr>
              <w:rPr>
                <w:rFonts w:ascii="Arial LatArm" w:hAnsi="Arial LatArm" w:cs="Calibri"/>
                <w:sz w:val="20"/>
                <w:szCs w:val="20"/>
              </w:rPr>
            </w:pPr>
            <w:r w:rsidRPr="006F160A">
              <w:rPr>
                <w:rFonts w:ascii="Arial LatArm" w:hAnsi="Arial LatArm" w:cs="Calibri"/>
                <w:sz w:val="20"/>
                <w:szCs w:val="20"/>
              </w:rPr>
              <w:t>284</w:t>
            </w:r>
          </w:p>
          <w:p w:rsidR="008F247B" w:rsidRPr="006F160A" w:rsidRDefault="008F247B" w:rsidP="0043704B"/>
        </w:tc>
        <w:tc>
          <w:tcPr>
            <w:tcW w:w="1620" w:type="dxa"/>
            <w:gridSpan w:val="2"/>
            <w:tcBorders>
              <w:top w:val="single" w:sz="4" w:space="0" w:color="auto"/>
              <w:left w:val="single" w:sz="4" w:space="0" w:color="auto"/>
              <w:bottom w:val="single" w:sz="4" w:space="0" w:color="auto"/>
              <w:right w:val="single" w:sz="4" w:space="0" w:color="auto"/>
            </w:tcBorders>
          </w:tcPr>
          <w:p w:rsidR="006B0C4F" w:rsidRPr="006F160A" w:rsidRDefault="006B0C4F" w:rsidP="0043704B">
            <w:pPr>
              <w:rPr>
                <w:rFonts w:ascii="Arial LatArm" w:hAnsi="Arial LatArm" w:cs="Calibri"/>
                <w:sz w:val="20"/>
                <w:szCs w:val="20"/>
              </w:rPr>
            </w:pPr>
            <w:r w:rsidRPr="006F160A">
              <w:rPr>
                <w:rFonts w:ascii="Arial LatArm" w:hAnsi="Arial LatArm" w:cs="Calibri"/>
                <w:sz w:val="20"/>
                <w:szCs w:val="20"/>
              </w:rPr>
              <w:t>450</w:t>
            </w:r>
          </w:p>
          <w:p w:rsidR="008F247B" w:rsidRPr="006F160A" w:rsidRDefault="008F247B" w:rsidP="0043704B"/>
        </w:tc>
        <w:tc>
          <w:tcPr>
            <w:tcW w:w="1620" w:type="dxa"/>
            <w:tcBorders>
              <w:top w:val="single" w:sz="4" w:space="0" w:color="auto"/>
              <w:left w:val="single" w:sz="4" w:space="0" w:color="auto"/>
              <w:bottom w:val="single" w:sz="4" w:space="0" w:color="auto"/>
              <w:right w:val="single" w:sz="4" w:space="0" w:color="auto"/>
            </w:tcBorders>
          </w:tcPr>
          <w:p w:rsidR="006B0C4F" w:rsidRPr="006F160A" w:rsidRDefault="006B0C4F" w:rsidP="0043704B">
            <w:pPr>
              <w:rPr>
                <w:rFonts w:ascii="Arial LatArm" w:hAnsi="Arial LatArm" w:cs="Calibri"/>
                <w:sz w:val="20"/>
                <w:szCs w:val="20"/>
              </w:rPr>
            </w:pPr>
            <w:r w:rsidRPr="006F160A">
              <w:rPr>
                <w:rFonts w:ascii="Arial LatArm" w:hAnsi="Arial LatArm" w:cs="Calibri"/>
                <w:sz w:val="20"/>
                <w:szCs w:val="20"/>
              </w:rPr>
              <w:t>425</w:t>
            </w:r>
          </w:p>
          <w:p w:rsidR="008F247B" w:rsidRPr="006F160A" w:rsidRDefault="008F247B" w:rsidP="0043704B"/>
        </w:tc>
        <w:tc>
          <w:tcPr>
            <w:tcW w:w="1530" w:type="dxa"/>
            <w:tcBorders>
              <w:top w:val="single" w:sz="4" w:space="0" w:color="auto"/>
              <w:left w:val="single" w:sz="4" w:space="0" w:color="auto"/>
              <w:bottom w:val="single" w:sz="4" w:space="0" w:color="auto"/>
              <w:right w:val="single" w:sz="4" w:space="0" w:color="auto"/>
            </w:tcBorders>
          </w:tcPr>
          <w:p w:rsidR="006B0C4F" w:rsidRPr="006F160A" w:rsidRDefault="006B0C4F" w:rsidP="0043704B">
            <w:pPr>
              <w:rPr>
                <w:rFonts w:ascii="Arial LatArm" w:hAnsi="Arial LatArm" w:cs="Calibri"/>
                <w:sz w:val="20"/>
                <w:szCs w:val="20"/>
              </w:rPr>
            </w:pPr>
            <w:r w:rsidRPr="006F160A">
              <w:rPr>
                <w:rFonts w:ascii="Arial LatArm" w:hAnsi="Arial LatArm" w:cs="Calibri"/>
                <w:sz w:val="20"/>
                <w:szCs w:val="20"/>
              </w:rPr>
              <w:t>400</w:t>
            </w:r>
          </w:p>
          <w:p w:rsidR="008F247B" w:rsidRPr="006F160A" w:rsidRDefault="008F247B" w:rsidP="0043704B"/>
        </w:tc>
      </w:tr>
      <w:tr w:rsidR="008F247B" w:rsidRPr="000F2AF4" w:rsidTr="0043704B">
        <w:tc>
          <w:tcPr>
            <w:tcW w:w="11751" w:type="dxa"/>
            <w:gridSpan w:val="12"/>
            <w:tcBorders>
              <w:top w:val="single" w:sz="4" w:space="0" w:color="auto"/>
              <w:left w:val="single" w:sz="4" w:space="0" w:color="auto"/>
              <w:bottom w:val="single" w:sz="4" w:space="0" w:color="auto"/>
              <w:right w:val="single" w:sz="4" w:space="0" w:color="auto"/>
            </w:tcBorders>
            <w:shd w:val="clear" w:color="auto" w:fill="C4BC96"/>
            <w:hideMark/>
          </w:tcPr>
          <w:p w:rsidR="008F247B" w:rsidRPr="00CE2BFB" w:rsidRDefault="008F247B" w:rsidP="0043704B">
            <w:pPr>
              <w:pStyle w:val="ListParagraph"/>
              <w:ind w:left="0"/>
              <w:rPr>
                <w:rFonts w:ascii="GHEA Grapalat" w:hAnsi="GHEA Grapalat" w:cs="Sylfaen"/>
                <w:bCs/>
                <w:sz w:val="20"/>
                <w:szCs w:val="20"/>
              </w:rPr>
            </w:pPr>
            <w:r w:rsidRPr="00CE2BFB">
              <w:rPr>
                <w:rFonts w:ascii="GHEA Grapalat" w:hAnsi="GHEA Grapalat" w:cs="Sylfaen"/>
                <w:sz w:val="20"/>
                <w:szCs w:val="20"/>
              </w:rPr>
              <w:t xml:space="preserve">5.4 ԾՐԱԳՐԻ </w:t>
            </w:r>
            <w:r w:rsidRPr="00CE2BFB">
              <w:rPr>
                <w:rFonts w:ascii="GHEA Grapalat" w:hAnsi="GHEA Grapalat" w:cs="Times Armenian"/>
                <w:sz w:val="20"/>
                <w:szCs w:val="20"/>
              </w:rPr>
              <w:t>ՖԻՆԱՆՍԱԿԱՆ ԱՐԺԵՔԸ (հազ.դրամ)</w:t>
            </w:r>
            <w:r w:rsidRPr="00CE2BFB">
              <w:rPr>
                <w:rFonts w:ascii="GHEA Grapalat" w:hAnsi="GHEA Grapalat" w:cs="Sylfaen"/>
                <w:sz w:val="20"/>
                <w:szCs w:val="20"/>
              </w:rPr>
              <w:t>՝</w:t>
            </w:r>
          </w:p>
        </w:tc>
      </w:tr>
      <w:tr w:rsidR="008F247B" w:rsidRPr="00CE2BFB" w:rsidTr="0043704B">
        <w:trPr>
          <w:gridAfter w:val="2"/>
          <w:wAfter w:w="236" w:type="dxa"/>
          <w:trHeight w:val="351"/>
        </w:trPr>
        <w:tc>
          <w:tcPr>
            <w:tcW w:w="984"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E2BFB" w:rsidRDefault="008F247B" w:rsidP="0043704B">
            <w:pPr>
              <w:pStyle w:val="ListParagraph"/>
              <w:ind w:left="0"/>
              <w:jc w:val="center"/>
              <w:rPr>
                <w:rFonts w:ascii="GHEA Grapalat" w:hAnsi="GHEA Grapalat" w:cs="Sylfaen"/>
                <w:bCs/>
                <w:i/>
                <w:sz w:val="20"/>
                <w:szCs w:val="20"/>
              </w:rPr>
            </w:pPr>
            <w:r w:rsidRPr="00CE2BFB">
              <w:rPr>
                <w:rFonts w:ascii="GHEA Grapalat" w:hAnsi="GHEA Grapalat" w:cs="Sylfaen"/>
                <w:bCs/>
                <w:sz w:val="20"/>
                <w:szCs w:val="20"/>
              </w:rPr>
              <w:t>Միջոցառման դասիչը</w:t>
            </w:r>
          </w:p>
        </w:tc>
        <w:tc>
          <w:tcPr>
            <w:tcW w:w="2881" w:type="dxa"/>
            <w:gridSpan w:val="3"/>
            <w:tcBorders>
              <w:top w:val="single" w:sz="4" w:space="0" w:color="auto"/>
              <w:left w:val="single" w:sz="4" w:space="0" w:color="auto"/>
              <w:bottom w:val="single" w:sz="4" w:space="0" w:color="auto"/>
              <w:right w:val="single" w:sz="4" w:space="0" w:color="auto"/>
            </w:tcBorders>
            <w:shd w:val="clear" w:color="auto" w:fill="BFBFBF"/>
            <w:hideMark/>
          </w:tcPr>
          <w:p w:rsidR="008F247B" w:rsidRPr="00CE2BFB" w:rsidRDefault="008F247B" w:rsidP="0043704B">
            <w:pPr>
              <w:pStyle w:val="ListParagraph"/>
              <w:ind w:left="0"/>
              <w:jc w:val="center"/>
              <w:rPr>
                <w:rFonts w:ascii="GHEA Grapalat" w:hAnsi="GHEA Grapalat" w:cs="Sylfaen"/>
                <w:bCs/>
                <w:i/>
                <w:sz w:val="20"/>
                <w:szCs w:val="20"/>
              </w:rPr>
            </w:pPr>
            <w:r w:rsidRPr="00CE2BFB">
              <w:rPr>
                <w:rFonts w:ascii="GHEA Grapalat" w:hAnsi="GHEA Grapalat" w:cs="Sylfaen"/>
                <w:bCs/>
                <w:sz w:val="20"/>
                <w:szCs w:val="20"/>
              </w:rPr>
              <w:t>Միջոցառման անվանումը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E2BFB" w:rsidRDefault="008F247B"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w:t>
            </w:r>
            <w:r>
              <w:rPr>
                <w:rFonts w:ascii="GHEA Grapalat" w:hAnsi="GHEA Grapalat" w:cs="Sylfaen"/>
                <w:bCs/>
                <w:sz w:val="20"/>
                <w:szCs w:val="20"/>
                <w:lang w:val="en-CA"/>
              </w:rPr>
              <w:t>21</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E2BFB" w:rsidRDefault="008F247B"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8F247B" w:rsidRPr="00CE2BFB" w:rsidRDefault="008F247B"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2023</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E2BFB" w:rsidRDefault="008F247B"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4</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E2BFB" w:rsidRDefault="008F247B" w:rsidP="0043704B">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5</w:t>
            </w:r>
          </w:p>
        </w:tc>
      </w:tr>
      <w:tr w:rsidR="008F247B" w:rsidRPr="006A2212" w:rsidTr="0043704B">
        <w:trPr>
          <w:gridAfter w:val="2"/>
          <w:wAfter w:w="236" w:type="dxa"/>
          <w:trHeight w:val="251"/>
        </w:trPr>
        <w:tc>
          <w:tcPr>
            <w:tcW w:w="984" w:type="dxa"/>
            <w:tcBorders>
              <w:top w:val="single" w:sz="4" w:space="0" w:color="auto"/>
              <w:left w:val="single" w:sz="4" w:space="0" w:color="auto"/>
              <w:bottom w:val="single" w:sz="4" w:space="0" w:color="auto"/>
              <w:right w:val="single" w:sz="4" w:space="0" w:color="auto"/>
            </w:tcBorders>
          </w:tcPr>
          <w:p w:rsidR="008F247B" w:rsidRPr="00F6515D" w:rsidRDefault="008F247B"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11001</w:t>
            </w:r>
          </w:p>
        </w:tc>
        <w:tc>
          <w:tcPr>
            <w:tcW w:w="2881" w:type="dxa"/>
            <w:gridSpan w:val="3"/>
            <w:tcBorders>
              <w:top w:val="single" w:sz="4" w:space="0" w:color="auto"/>
              <w:left w:val="single" w:sz="4" w:space="0" w:color="auto"/>
              <w:bottom w:val="single" w:sz="4" w:space="0" w:color="auto"/>
              <w:right w:val="single" w:sz="4" w:space="0" w:color="auto"/>
            </w:tcBorders>
          </w:tcPr>
          <w:p w:rsidR="008F247B" w:rsidRPr="00CE2BFB" w:rsidRDefault="008F247B" w:rsidP="0043704B">
            <w:pPr>
              <w:pStyle w:val="ListParagraph"/>
              <w:ind w:left="0"/>
              <w:rPr>
                <w:rFonts w:ascii="GHEA Grapalat" w:hAnsi="GHEA Grapalat" w:cs="Sylfaen"/>
                <w:bCs/>
                <w:sz w:val="20"/>
                <w:szCs w:val="20"/>
              </w:rPr>
            </w:pPr>
            <w:r w:rsidRPr="00D64474">
              <w:rPr>
                <w:rFonts w:ascii="GHEA Grapalat" w:hAnsi="GHEA Grapalat" w:cs="Sylfaen"/>
                <w:bCs/>
                <w:sz w:val="20"/>
                <w:szCs w:val="20"/>
              </w:rPr>
              <w:t>Ժամանակավոր անաշխատունակության թերթիկների տպագրություն</w:t>
            </w:r>
          </w:p>
        </w:tc>
        <w:tc>
          <w:tcPr>
            <w:tcW w:w="1350" w:type="dxa"/>
            <w:tcBorders>
              <w:top w:val="single" w:sz="4" w:space="0" w:color="auto"/>
              <w:left w:val="single" w:sz="4" w:space="0" w:color="auto"/>
              <w:bottom w:val="single" w:sz="4" w:space="0" w:color="auto"/>
              <w:right w:val="single" w:sz="4" w:space="0" w:color="auto"/>
            </w:tcBorders>
          </w:tcPr>
          <w:p w:rsidR="008F247B" w:rsidRPr="00A17C16" w:rsidRDefault="008F247B" w:rsidP="0043704B">
            <w:pPr>
              <w:ind w:left="-104" w:right="-105"/>
              <w:jc w:val="center"/>
            </w:pPr>
            <w:r w:rsidRPr="00A17C16">
              <w:t>6,150.0</w:t>
            </w:r>
          </w:p>
        </w:tc>
        <w:tc>
          <w:tcPr>
            <w:tcW w:w="1530" w:type="dxa"/>
            <w:tcBorders>
              <w:top w:val="single" w:sz="4" w:space="0" w:color="auto"/>
              <w:left w:val="single" w:sz="4" w:space="0" w:color="auto"/>
              <w:bottom w:val="single" w:sz="4" w:space="0" w:color="auto"/>
              <w:right w:val="single" w:sz="4" w:space="0" w:color="auto"/>
            </w:tcBorders>
          </w:tcPr>
          <w:p w:rsidR="008F247B" w:rsidRDefault="008F247B" w:rsidP="0043704B">
            <w:pPr>
              <w:ind w:left="-104" w:right="-105"/>
              <w:jc w:val="center"/>
            </w:pPr>
            <w:r w:rsidRPr="00A17C16">
              <w:t>10,000.0</w:t>
            </w:r>
          </w:p>
        </w:tc>
        <w:tc>
          <w:tcPr>
            <w:tcW w:w="1620" w:type="dxa"/>
            <w:gridSpan w:val="2"/>
            <w:tcBorders>
              <w:top w:val="single" w:sz="4" w:space="0" w:color="auto"/>
              <w:left w:val="single" w:sz="4" w:space="0" w:color="auto"/>
              <w:bottom w:val="single" w:sz="4" w:space="0" w:color="auto"/>
              <w:right w:val="single" w:sz="4" w:space="0" w:color="auto"/>
            </w:tcBorders>
          </w:tcPr>
          <w:p w:rsidR="008F247B" w:rsidRPr="00673695" w:rsidRDefault="008F247B" w:rsidP="0043704B">
            <w:pPr>
              <w:ind w:left="-104" w:right="-105"/>
              <w:jc w:val="center"/>
            </w:pPr>
            <w:r w:rsidRPr="00673695">
              <w:t>13,500.0</w:t>
            </w:r>
          </w:p>
        </w:tc>
        <w:tc>
          <w:tcPr>
            <w:tcW w:w="1620" w:type="dxa"/>
            <w:tcBorders>
              <w:top w:val="single" w:sz="4" w:space="0" w:color="auto"/>
              <w:left w:val="single" w:sz="4" w:space="0" w:color="auto"/>
              <w:bottom w:val="single" w:sz="4" w:space="0" w:color="auto"/>
              <w:right w:val="single" w:sz="4" w:space="0" w:color="auto"/>
            </w:tcBorders>
          </w:tcPr>
          <w:p w:rsidR="008F247B" w:rsidRPr="00673695" w:rsidRDefault="008F247B" w:rsidP="0043704B">
            <w:pPr>
              <w:ind w:left="-104" w:right="-105"/>
              <w:jc w:val="center"/>
            </w:pPr>
            <w:r w:rsidRPr="00673695">
              <w:t>-</w:t>
            </w:r>
          </w:p>
        </w:tc>
        <w:tc>
          <w:tcPr>
            <w:tcW w:w="1530" w:type="dxa"/>
            <w:tcBorders>
              <w:top w:val="single" w:sz="4" w:space="0" w:color="auto"/>
              <w:left w:val="single" w:sz="4" w:space="0" w:color="auto"/>
              <w:bottom w:val="single" w:sz="4" w:space="0" w:color="auto"/>
              <w:right w:val="single" w:sz="4" w:space="0" w:color="auto"/>
            </w:tcBorders>
          </w:tcPr>
          <w:p w:rsidR="008F247B" w:rsidRDefault="008F247B" w:rsidP="0043704B">
            <w:pPr>
              <w:jc w:val="center"/>
            </w:pPr>
            <w:r w:rsidRPr="00673695">
              <w:t>-</w:t>
            </w:r>
          </w:p>
        </w:tc>
      </w:tr>
      <w:tr w:rsidR="005E3404" w:rsidRPr="006A2212" w:rsidTr="0043704B">
        <w:trPr>
          <w:gridAfter w:val="2"/>
          <w:wAfter w:w="236" w:type="dxa"/>
          <w:trHeight w:val="1358"/>
        </w:trPr>
        <w:tc>
          <w:tcPr>
            <w:tcW w:w="984" w:type="dxa"/>
            <w:tcBorders>
              <w:top w:val="single" w:sz="4" w:space="0" w:color="auto"/>
              <w:left w:val="single" w:sz="4" w:space="0" w:color="auto"/>
              <w:bottom w:val="single" w:sz="4" w:space="0" w:color="auto"/>
              <w:right w:val="single" w:sz="4" w:space="0" w:color="auto"/>
            </w:tcBorders>
          </w:tcPr>
          <w:p w:rsidR="005E3404" w:rsidRPr="009532AE" w:rsidRDefault="005E3404"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2881" w:type="dxa"/>
            <w:gridSpan w:val="3"/>
            <w:tcBorders>
              <w:top w:val="single" w:sz="4" w:space="0" w:color="auto"/>
              <w:left w:val="single" w:sz="4" w:space="0" w:color="auto"/>
              <w:bottom w:val="single" w:sz="4" w:space="0" w:color="auto"/>
              <w:right w:val="single" w:sz="4" w:space="0" w:color="auto"/>
            </w:tcBorders>
          </w:tcPr>
          <w:p w:rsidR="005E3404" w:rsidRPr="00CE2BFB" w:rsidRDefault="005E3404" w:rsidP="0043704B">
            <w:pPr>
              <w:pStyle w:val="ListParagraph"/>
              <w:ind w:left="0"/>
              <w:rPr>
                <w:rFonts w:ascii="GHEA Grapalat" w:hAnsi="GHEA Grapalat" w:cs="Sylfaen"/>
                <w:bCs/>
                <w:sz w:val="20"/>
                <w:szCs w:val="20"/>
              </w:rPr>
            </w:pPr>
            <w:r w:rsidRPr="00D64474">
              <w:rPr>
                <w:rFonts w:ascii="GHEA Grapalat" w:hAnsi="GHEA Grapalat" w:cs="Sylfaen"/>
                <w:bCs/>
                <w:sz w:val="20"/>
                <w:szCs w:val="20"/>
              </w:rPr>
              <w:t xml:space="preserve">Ժամանակավոր անաշխատունակության դեպքում նպաստ  </w:t>
            </w:r>
          </w:p>
        </w:tc>
        <w:tc>
          <w:tcPr>
            <w:tcW w:w="1350" w:type="dxa"/>
            <w:tcBorders>
              <w:top w:val="single" w:sz="4" w:space="0" w:color="auto"/>
              <w:left w:val="single" w:sz="4" w:space="0" w:color="auto"/>
              <w:bottom w:val="single" w:sz="4" w:space="0" w:color="auto"/>
              <w:right w:val="single" w:sz="4" w:space="0" w:color="auto"/>
            </w:tcBorders>
          </w:tcPr>
          <w:p w:rsidR="005E3404" w:rsidRPr="008C5CE0" w:rsidRDefault="005E3404" w:rsidP="0043704B">
            <w:pPr>
              <w:ind w:left="-104" w:right="-105"/>
              <w:jc w:val="center"/>
            </w:pPr>
            <w:r w:rsidRPr="008C5CE0">
              <w:t>5,978,732.5</w:t>
            </w:r>
          </w:p>
        </w:tc>
        <w:tc>
          <w:tcPr>
            <w:tcW w:w="1530" w:type="dxa"/>
            <w:tcBorders>
              <w:top w:val="single" w:sz="4" w:space="0" w:color="auto"/>
              <w:left w:val="single" w:sz="4" w:space="0" w:color="auto"/>
              <w:bottom w:val="single" w:sz="4" w:space="0" w:color="auto"/>
              <w:right w:val="single" w:sz="4" w:space="0" w:color="auto"/>
            </w:tcBorders>
          </w:tcPr>
          <w:p w:rsidR="005E3404" w:rsidRDefault="005E3404" w:rsidP="0043704B">
            <w:pPr>
              <w:ind w:left="-104" w:right="-105"/>
              <w:jc w:val="center"/>
            </w:pPr>
            <w:r w:rsidRPr="008C5CE0">
              <w:t>5,519,066.0</w:t>
            </w:r>
          </w:p>
        </w:tc>
        <w:tc>
          <w:tcPr>
            <w:tcW w:w="1620" w:type="dxa"/>
            <w:gridSpan w:val="2"/>
            <w:tcBorders>
              <w:top w:val="single" w:sz="4" w:space="0" w:color="auto"/>
              <w:left w:val="single" w:sz="4" w:space="0" w:color="auto"/>
              <w:bottom w:val="single" w:sz="4" w:space="0" w:color="auto"/>
              <w:right w:val="single" w:sz="4" w:space="0" w:color="auto"/>
            </w:tcBorders>
          </w:tcPr>
          <w:p w:rsidR="005E3404" w:rsidRPr="0052214D" w:rsidRDefault="005E3404" w:rsidP="0043704B">
            <w:pPr>
              <w:ind w:left="-104" w:right="-105"/>
              <w:jc w:val="center"/>
            </w:pPr>
            <w:r w:rsidRPr="0052214D">
              <w:t>6,040,467.0</w:t>
            </w:r>
          </w:p>
        </w:tc>
        <w:tc>
          <w:tcPr>
            <w:tcW w:w="1620" w:type="dxa"/>
            <w:tcBorders>
              <w:top w:val="single" w:sz="4" w:space="0" w:color="auto"/>
              <w:left w:val="single" w:sz="4" w:space="0" w:color="auto"/>
              <w:bottom w:val="single" w:sz="4" w:space="0" w:color="auto"/>
              <w:right w:val="single" w:sz="4" w:space="0" w:color="auto"/>
            </w:tcBorders>
          </w:tcPr>
          <w:p w:rsidR="005E3404" w:rsidRPr="0052214D" w:rsidRDefault="005E3404" w:rsidP="0043704B">
            <w:pPr>
              <w:ind w:left="-104" w:right="-105"/>
              <w:jc w:val="center"/>
            </w:pPr>
            <w:r w:rsidRPr="0052214D">
              <w:t>6,221,681.0</w:t>
            </w:r>
          </w:p>
        </w:tc>
        <w:tc>
          <w:tcPr>
            <w:tcW w:w="1530" w:type="dxa"/>
            <w:tcBorders>
              <w:top w:val="single" w:sz="4" w:space="0" w:color="auto"/>
              <w:left w:val="single" w:sz="4" w:space="0" w:color="auto"/>
              <w:bottom w:val="single" w:sz="4" w:space="0" w:color="auto"/>
              <w:right w:val="single" w:sz="4" w:space="0" w:color="auto"/>
            </w:tcBorders>
          </w:tcPr>
          <w:p w:rsidR="005E3404" w:rsidRDefault="005E3404" w:rsidP="0043704B">
            <w:pPr>
              <w:jc w:val="center"/>
            </w:pPr>
            <w:r w:rsidRPr="0052214D">
              <w:t>6,408,331.5</w:t>
            </w:r>
          </w:p>
        </w:tc>
      </w:tr>
      <w:tr w:rsidR="005E3404" w:rsidRPr="000F2AF4" w:rsidTr="0043704B">
        <w:trPr>
          <w:gridAfter w:val="2"/>
          <w:wAfter w:w="236" w:type="dxa"/>
          <w:trHeight w:val="301"/>
        </w:trPr>
        <w:tc>
          <w:tcPr>
            <w:tcW w:w="984" w:type="dxa"/>
            <w:tcBorders>
              <w:top w:val="single" w:sz="4" w:space="0" w:color="auto"/>
              <w:left w:val="single" w:sz="4" w:space="0" w:color="auto"/>
              <w:bottom w:val="single" w:sz="4" w:space="0" w:color="auto"/>
              <w:right w:val="single" w:sz="4" w:space="0" w:color="auto"/>
            </w:tcBorders>
          </w:tcPr>
          <w:p w:rsidR="005E3404" w:rsidRPr="009532AE" w:rsidRDefault="005E3404"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12002</w:t>
            </w:r>
          </w:p>
        </w:tc>
        <w:tc>
          <w:tcPr>
            <w:tcW w:w="2881" w:type="dxa"/>
            <w:gridSpan w:val="3"/>
            <w:tcBorders>
              <w:top w:val="single" w:sz="4" w:space="0" w:color="auto"/>
              <w:left w:val="single" w:sz="4" w:space="0" w:color="auto"/>
              <w:bottom w:val="single" w:sz="4" w:space="0" w:color="auto"/>
              <w:right w:val="single" w:sz="4" w:space="0" w:color="auto"/>
            </w:tcBorders>
          </w:tcPr>
          <w:p w:rsidR="005E3404" w:rsidRPr="00D64474" w:rsidRDefault="005E3404" w:rsidP="0043704B">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Մայրության նպաստ</w:t>
            </w:r>
          </w:p>
        </w:tc>
        <w:tc>
          <w:tcPr>
            <w:tcW w:w="1350" w:type="dxa"/>
            <w:tcBorders>
              <w:top w:val="single" w:sz="4" w:space="0" w:color="auto"/>
              <w:left w:val="single" w:sz="4" w:space="0" w:color="auto"/>
              <w:bottom w:val="single" w:sz="4" w:space="0" w:color="auto"/>
              <w:right w:val="single" w:sz="4" w:space="0" w:color="auto"/>
            </w:tcBorders>
          </w:tcPr>
          <w:p w:rsidR="005E3404" w:rsidRPr="00C5582F" w:rsidRDefault="005E3404" w:rsidP="0043704B">
            <w:pPr>
              <w:ind w:left="-104" w:right="-105"/>
              <w:jc w:val="center"/>
            </w:pPr>
            <w:r w:rsidRPr="00C5582F">
              <w:t>13,234,089.0</w:t>
            </w:r>
          </w:p>
        </w:tc>
        <w:tc>
          <w:tcPr>
            <w:tcW w:w="1530" w:type="dxa"/>
            <w:tcBorders>
              <w:top w:val="single" w:sz="4" w:space="0" w:color="auto"/>
              <w:left w:val="single" w:sz="4" w:space="0" w:color="auto"/>
              <w:bottom w:val="single" w:sz="4" w:space="0" w:color="auto"/>
              <w:right w:val="single" w:sz="4" w:space="0" w:color="auto"/>
            </w:tcBorders>
          </w:tcPr>
          <w:p w:rsidR="005E3404" w:rsidRDefault="005E3404" w:rsidP="0043704B">
            <w:pPr>
              <w:ind w:left="-104" w:right="-105"/>
              <w:jc w:val="center"/>
            </w:pPr>
            <w:r w:rsidRPr="00C5582F">
              <w:t>13,200,000.0</w:t>
            </w:r>
          </w:p>
        </w:tc>
        <w:tc>
          <w:tcPr>
            <w:tcW w:w="1620" w:type="dxa"/>
            <w:gridSpan w:val="2"/>
            <w:tcBorders>
              <w:top w:val="single" w:sz="4" w:space="0" w:color="auto"/>
              <w:left w:val="single" w:sz="4" w:space="0" w:color="auto"/>
              <w:bottom w:val="single" w:sz="4" w:space="0" w:color="auto"/>
              <w:right w:val="single" w:sz="4" w:space="0" w:color="auto"/>
            </w:tcBorders>
          </w:tcPr>
          <w:p w:rsidR="005E3404" w:rsidRPr="00923F2F" w:rsidRDefault="005E3404" w:rsidP="0043704B">
            <w:pPr>
              <w:ind w:left="-104" w:right="-105"/>
              <w:jc w:val="center"/>
            </w:pPr>
            <w:r w:rsidRPr="00923F2F">
              <w:t>13,982,400.0</w:t>
            </w:r>
          </w:p>
        </w:tc>
        <w:tc>
          <w:tcPr>
            <w:tcW w:w="1620" w:type="dxa"/>
            <w:tcBorders>
              <w:top w:val="single" w:sz="4" w:space="0" w:color="auto"/>
              <w:left w:val="single" w:sz="4" w:space="0" w:color="auto"/>
              <w:bottom w:val="single" w:sz="4" w:space="0" w:color="auto"/>
              <w:right w:val="single" w:sz="4" w:space="0" w:color="auto"/>
            </w:tcBorders>
          </w:tcPr>
          <w:p w:rsidR="005E3404" w:rsidRPr="00923F2F" w:rsidRDefault="005E3404" w:rsidP="0043704B">
            <w:pPr>
              <w:ind w:left="-104" w:right="-105"/>
              <w:jc w:val="center"/>
            </w:pPr>
            <w:r w:rsidRPr="00923F2F">
              <w:t>14,640,400.0</w:t>
            </w:r>
          </w:p>
        </w:tc>
        <w:tc>
          <w:tcPr>
            <w:tcW w:w="1530" w:type="dxa"/>
            <w:tcBorders>
              <w:top w:val="single" w:sz="4" w:space="0" w:color="auto"/>
              <w:left w:val="single" w:sz="4" w:space="0" w:color="auto"/>
              <w:bottom w:val="single" w:sz="4" w:space="0" w:color="auto"/>
              <w:right w:val="single" w:sz="4" w:space="0" w:color="auto"/>
            </w:tcBorders>
          </w:tcPr>
          <w:p w:rsidR="005E3404" w:rsidRDefault="005E3404" w:rsidP="0043704B">
            <w:pPr>
              <w:jc w:val="center"/>
            </w:pPr>
            <w:r w:rsidRPr="00923F2F">
              <w:t>15,467,300.0</w:t>
            </w:r>
          </w:p>
        </w:tc>
      </w:tr>
      <w:tr w:rsidR="006B0C4F" w:rsidRPr="006A2212" w:rsidTr="0043704B">
        <w:trPr>
          <w:gridAfter w:val="2"/>
          <w:wAfter w:w="236" w:type="dxa"/>
          <w:trHeight w:val="301"/>
        </w:trPr>
        <w:tc>
          <w:tcPr>
            <w:tcW w:w="984" w:type="dxa"/>
            <w:tcBorders>
              <w:top w:val="single" w:sz="4" w:space="0" w:color="auto"/>
              <w:left w:val="single" w:sz="4" w:space="0" w:color="auto"/>
              <w:bottom w:val="single" w:sz="4" w:space="0" w:color="auto"/>
              <w:right w:val="single" w:sz="4" w:space="0" w:color="auto"/>
            </w:tcBorders>
          </w:tcPr>
          <w:p w:rsidR="006B0C4F" w:rsidRPr="006F160A" w:rsidRDefault="006B0C4F" w:rsidP="0043704B">
            <w:pPr>
              <w:rPr>
                <w:lang w:val="hy-AM"/>
              </w:rPr>
            </w:pPr>
            <w:r w:rsidRPr="006F160A">
              <w:rPr>
                <w:lang w:val="hy-AM"/>
              </w:rPr>
              <w:t>12003</w:t>
            </w:r>
          </w:p>
        </w:tc>
        <w:tc>
          <w:tcPr>
            <w:tcW w:w="2881" w:type="dxa"/>
            <w:gridSpan w:val="3"/>
            <w:tcBorders>
              <w:top w:val="single" w:sz="4" w:space="0" w:color="auto"/>
              <w:left w:val="single" w:sz="4" w:space="0" w:color="auto"/>
              <w:bottom w:val="single" w:sz="4" w:space="0" w:color="auto"/>
              <w:right w:val="single" w:sz="4" w:space="0" w:color="auto"/>
            </w:tcBorders>
          </w:tcPr>
          <w:p w:rsidR="006B0C4F" w:rsidRPr="006F160A" w:rsidRDefault="006B0C4F" w:rsidP="0043704B">
            <w:pPr>
              <w:pStyle w:val="ListParagraph"/>
              <w:ind w:left="0"/>
              <w:rPr>
                <w:rFonts w:ascii="GHEA Grapalat" w:hAnsi="GHEA Grapalat" w:cs="Sylfaen"/>
                <w:bCs/>
                <w:sz w:val="20"/>
                <w:szCs w:val="20"/>
                <w:lang w:val="hy-AM"/>
              </w:rPr>
            </w:pPr>
            <w:r w:rsidRPr="006F160A">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350" w:type="dxa"/>
            <w:tcBorders>
              <w:top w:val="single" w:sz="4" w:space="0" w:color="auto"/>
              <w:left w:val="single" w:sz="4" w:space="0" w:color="auto"/>
              <w:bottom w:val="single" w:sz="4" w:space="0" w:color="auto"/>
              <w:right w:val="single" w:sz="4" w:space="0" w:color="auto"/>
            </w:tcBorders>
          </w:tcPr>
          <w:p w:rsidR="006B0C4F" w:rsidRPr="006F160A" w:rsidRDefault="006B0C4F" w:rsidP="0043704B">
            <w:pPr>
              <w:ind w:left="-104" w:right="-105"/>
              <w:jc w:val="center"/>
            </w:pPr>
            <w:r w:rsidRPr="006F160A">
              <w:t>76083.8</w:t>
            </w:r>
          </w:p>
          <w:p w:rsidR="006B0C4F" w:rsidRPr="006F160A" w:rsidRDefault="006B0C4F" w:rsidP="0043704B">
            <w:pPr>
              <w:ind w:left="-104" w:right="-105"/>
              <w:jc w:val="center"/>
            </w:pPr>
          </w:p>
        </w:tc>
        <w:tc>
          <w:tcPr>
            <w:tcW w:w="1530" w:type="dxa"/>
            <w:tcBorders>
              <w:top w:val="single" w:sz="4" w:space="0" w:color="auto"/>
              <w:left w:val="single" w:sz="4" w:space="0" w:color="auto"/>
              <w:bottom w:val="single" w:sz="4" w:space="0" w:color="auto"/>
              <w:right w:val="single" w:sz="4" w:space="0" w:color="auto"/>
            </w:tcBorders>
          </w:tcPr>
          <w:p w:rsidR="006B0C4F" w:rsidRPr="006F160A" w:rsidRDefault="006B0C4F" w:rsidP="0043704B">
            <w:pPr>
              <w:ind w:left="-104" w:right="-105"/>
              <w:jc w:val="center"/>
            </w:pPr>
            <w:r w:rsidRPr="006F160A">
              <w:t>68475.5</w:t>
            </w:r>
          </w:p>
          <w:p w:rsidR="006B0C4F" w:rsidRPr="006F160A" w:rsidRDefault="006B0C4F" w:rsidP="0043704B">
            <w:pPr>
              <w:ind w:left="-104" w:right="-105"/>
              <w:jc w:val="center"/>
            </w:pPr>
          </w:p>
        </w:tc>
        <w:tc>
          <w:tcPr>
            <w:tcW w:w="1620" w:type="dxa"/>
            <w:gridSpan w:val="2"/>
            <w:tcBorders>
              <w:top w:val="single" w:sz="4" w:space="0" w:color="auto"/>
              <w:left w:val="single" w:sz="4" w:space="0" w:color="auto"/>
              <w:bottom w:val="single" w:sz="4" w:space="0" w:color="auto"/>
              <w:right w:val="single" w:sz="4" w:space="0" w:color="auto"/>
            </w:tcBorders>
          </w:tcPr>
          <w:p w:rsidR="006B0C4F" w:rsidRPr="006F160A" w:rsidRDefault="00761C41" w:rsidP="0043704B">
            <w:pPr>
              <w:ind w:left="-104" w:right="-105"/>
              <w:jc w:val="center"/>
            </w:pPr>
            <w:r w:rsidRPr="006F160A">
              <w:t>210,587.9</w:t>
            </w:r>
          </w:p>
        </w:tc>
        <w:tc>
          <w:tcPr>
            <w:tcW w:w="1620" w:type="dxa"/>
            <w:tcBorders>
              <w:top w:val="single" w:sz="4" w:space="0" w:color="auto"/>
              <w:left w:val="single" w:sz="4" w:space="0" w:color="auto"/>
              <w:bottom w:val="single" w:sz="4" w:space="0" w:color="auto"/>
              <w:right w:val="single" w:sz="4" w:space="0" w:color="auto"/>
            </w:tcBorders>
          </w:tcPr>
          <w:p w:rsidR="006B0C4F" w:rsidRPr="006F160A" w:rsidRDefault="00761C41" w:rsidP="0043704B">
            <w:pPr>
              <w:ind w:left="-104" w:right="-105"/>
              <w:jc w:val="center"/>
            </w:pPr>
            <w:r w:rsidRPr="006F160A">
              <w:t>104,425.1</w:t>
            </w:r>
          </w:p>
        </w:tc>
        <w:tc>
          <w:tcPr>
            <w:tcW w:w="1530" w:type="dxa"/>
            <w:tcBorders>
              <w:top w:val="single" w:sz="4" w:space="0" w:color="auto"/>
              <w:left w:val="single" w:sz="4" w:space="0" w:color="auto"/>
              <w:bottom w:val="single" w:sz="4" w:space="0" w:color="auto"/>
              <w:right w:val="single" w:sz="4" w:space="0" w:color="auto"/>
            </w:tcBorders>
          </w:tcPr>
          <w:p w:rsidR="006B0C4F" w:rsidRPr="006F160A" w:rsidRDefault="00761C41" w:rsidP="0043704B">
            <w:pPr>
              <w:jc w:val="center"/>
            </w:pPr>
            <w:r w:rsidRPr="006F160A">
              <w:t>98,325.1</w:t>
            </w:r>
          </w:p>
        </w:tc>
      </w:tr>
      <w:tr w:rsidR="006815BD" w:rsidRPr="00CE2BFB" w:rsidTr="0043704B">
        <w:trPr>
          <w:gridAfter w:val="2"/>
          <w:wAfter w:w="236" w:type="dxa"/>
          <w:trHeight w:val="233"/>
        </w:trPr>
        <w:tc>
          <w:tcPr>
            <w:tcW w:w="386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6815BD" w:rsidRPr="00CE2BFB" w:rsidRDefault="006815BD" w:rsidP="0043704B">
            <w:pPr>
              <w:pStyle w:val="ListParagraph"/>
              <w:ind w:left="0"/>
              <w:rPr>
                <w:rFonts w:ascii="GHEA Grapalat" w:hAnsi="GHEA Grapalat" w:cs="Sylfaen"/>
                <w:bCs/>
                <w:i/>
                <w:sz w:val="20"/>
                <w:szCs w:val="20"/>
              </w:rPr>
            </w:pPr>
            <w:r w:rsidRPr="00CE2BFB">
              <w:rPr>
                <w:rFonts w:ascii="GHEA Grapalat" w:hAnsi="GHEA Grapalat" w:cs="Sylfaen"/>
                <w:sz w:val="20"/>
                <w:szCs w:val="20"/>
              </w:rPr>
              <w:t>Ընդամենը ծրագիր</w:t>
            </w:r>
          </w:p>
        </w:tc>
        <w:tc>
          <w:tcPr>
            <w:tcW w:w="1350" w:type="dxa"/>
            <w:tcBorders>
              <w:top w:val="single" w:sz="4" w:space="0" w:color="auto"/>
              <w:left w:val="single" w:sz="4" w:space="0" w:color="auto"/>
              <w:bottom w:val="single" w:sz="4" w:space="0" w:color="auto"/>
              <w:right w:val="single" w:sz="4" w:space="0" w:color="auto"/>
            </w:tcBorders>
          </w:tcPr>
          <w:p w:rsidR="006815BD" w:rsidRPr="006F160A" w:rsidRDefault="009B5EE0" w:rsidP="0043704B">
            <w:pPr>
              <w:ind w:left="-104" w:right="-105"/>
              <w:jc w:val="center"/>
            </w:pPr>
            <w:r w:rsidRPr="009B5EE0">
              <w:rPr>
                <w:rFonts w:ascii="Calibri" w:hAnsi="Calibri" w:cs="Calibri"/>
                <w:color w:val="000000"/>
                <w:sz w:val="22"/>
                <w:szCs w:val="22"/>
              </w:rPr>
              <w:t>14,351,892.6</w:t>
            </w:r>
          </w:p>
        </w:tc>
        <w:tc>
          <w:tcPr>
            <w:tcW w:w="1530" w:type="dxa"/>
            <w:tcBorders>
              <w:top w:val="single" w:sz="4" w:space="0" w:color="auto"/>
              <w:left w:val="single" w:sz="4" w:space="0" w:color="auto"/>
              <w:bottom w:val="single" w:sz="4" w:space="0" w:color="auto"/>
              <w:right w:val="single" w:sz="4" w:space="0" w:color="auto"/>
            </w:tcBorders>
          </w:tcPr>
          <w:p w:rsidR="006815BD" w:rsidRPr="006F160A" w:rsidRDefault="009B5EE0" w:rsidP="0043704B">
            <w:pPr>
              <w:ind w:left="-104" w:right="-105"/>
              <w:jc w:val="center"/>
            </w:pPr>
            <w:r w:rsidRPr="009B5EE0">
              <w:rPr>
                <w:rFonts w:ascii="Calibri" w:hAnsi="Calibri" w:cs="Calibri"/>
                <w:color w:val="000000"/>
                <w:sz w:val="22"/>
                <w:szCs w:val="22"/>
              </w:rPr>
              <w:t>18,797,541.5</w:t>
            </w:r>
            <w:bookmarkStart w:id="1" w:name="_GoBack"/>
            <w:bookmarkEnd w:id="1"/>
          </w:p>
        </w:tc>
        <w:tc>
          <w:tcPr>
            <w:tcW w:w="1620" w:type="dxa"/>
            <w:gridSpan w:val="2"/>
            <w:tcBorders>
              <w:top w:val="single" w:sz="4" w:space="0" w:color="auto"/>
              <w:left w:val="single" w:sz="4" w:space="0" w:color="auto"/>
              <w:bottom w:val="single" w:sz="4" w:space="0" w:color="auto"/>
              <w:right w:val="single" w:sz="4" w:space="0" w:color="auto"/>
            </w:tcBorders>
          </w:tcPr>
          <w:p w:rsidR="006815BD" w:rsidRPr="006F160A" w:rsidRDefault="006815BD" w:rsidP="0043704B">
            <w:pPr>
              <w:ind w:left="-104" w:right="-105"/>
              <w:jc w:val="center"/>
            </w:pPr>
            <w:r w:rsidRPr="006F160A">
              <w:t>20,246,954.9</w:t>
            </w:r>
          </w:p>
        </w:tc>
        <w:tc>
          <w:tcPr>
            <w:tcW w:w="1620" w:type="dxa"/>
            <w:tcBorders>
              <w:top w:val="single" w:sz="4" w:space="0" w:color="auto"/>
              <w:left w:val="single" w:sz="4" w:space="0" w:color="auto"/>
              <w:bottom w:val="single" w:sz="4" w:space="0" w:color="auto"/>
              <w:right w:val="single" w:sz="4" w:space="0" w:color="auto"/>
            </w:tcBorders>
          </w:tcPr>
          <w:p w:rsidR="006815BD" w:rsidRPr="006F160A" w:rsidRDefault="006815BD" w:rsidP="0043704B">
            <w:pPr>
              <w:ind w:left="-104" w:right="-105"/>
              <w:jc w:val="center"/>
            </w:pPr>
            <w:r w:rsidRPr="006F160A">
              <w:t>20,966,506.1</w:t>
            </w:r>
          </w:p>
        </w:tc>
        <w:tc>
          <w:tcPr>
            <w:tcW w:w="1530" w:type="dxa"/>
            <w:tcBorders>
              <w:top w:val="single" w:sz="4" w:space="0" w:color="auto"/>
              <w:left w:val="single" w:sz="4" w:space="0" w:color="auto"/>
              <w:bottom w:val="single" w:sz="4" w:space="0" w:color="auto"/>
              <w:right w:val="single" w:sz="4" w:space="0" w:color="auto"/>
            </w:tcBorders>
          </w:tcPr>
          <w:p w:rsidR="006815BD" w:rsidRPr="006F160A" w:rsidRDefault="006815BD" w:rsidP="0043704B">
            <w:pPr>
              <w:jc w:val="center"/>
            </w:pPr>
            <w:r w:rsidRPr="006F160A">
              <w:rPr>
                <w:rFonts w:ascii="Calibri" w:hAnsi="Calibri" w:cs="Calibri"/>
                <w:color w:val="000000"/>
                <w:sz w:val="22"/>
                <w:szCs w:val="22"/>
              </w:rPr>
              <w:t>21,973,956.6</w:t>
            </w:r>
          </w:p>
        </w:tc>
      </w:tr>
    </w:tbl>
    <w:p w:rsidR="00064AB6" w:rsidRDefault="00064AB6" w:rsidP="006A276B">
      <w:pPr>
        <w:spacing w:after="200" w:line="276" w:lineRule="auto"/>
        <w:jc w:val="center"/>
      </w:pPr>
    </w:p>
    <w:sectPr w:rsidR="00064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LatArm">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A76"/>
    <w:multiLevelType w:val="hybridMultilevel"/>
    <w:tmpl w:val="C2A4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E4145"/>
    <w:multiLevelType w:val="hybridMultilevel"/>
    <w:tmpl w:val="882EDA02"/>
    <w:lvl w:ilvl="0" w:tplc="04090001">
      <w:start w:val="1"/>
      <w:numFmt w:val="bullet"/>
      <w:lvlText w:val=""/>
      <w:lvlJc w:val="left"/>
      <w:pPr>
        <w:ind w:left="967" w:hanging="360"/>
      </w:pPr>
      <w:rPr>
        <w:rFonts w:ascii="Symbol" w:hAnsi="Symbol" w:hint="default"/>
      </w:rPr>
    </w:lvl>
    <w:lvl w:ilvl="1" w:tplc="04090003" w:tentative="1">
      <w:start w:val="1"/>
      <w:numFmt w:val="bullet"/>
      <w:lvlText w:val="o"/>
      <w:lvlJc w:val="left"/>
      <w:pPr>
        <w:ind w:left="1687" w:hanging="360"/>
      </w:pPr>
      <w:rPr>
        <w:rFonts w:ascii="Courier New" w:hAnsi="Courier New" w:cs="Courier New" w:hint="default"/>
      </w:rPr>
    </w:lvl>
    <w:lvl w:ilvl="2" w:tplc="04090005" w:tentative="1">
      <w:start w:val="1"/>
      <w:numFmt w:val="bullet"/>
      <w:lvlText w:val=""/>
      <w:lvlJc w:val="left"/>
      <w:pPr>
        <w:ind w:left="2407" w:hanging="360"/>
      </w:pPr>
      <w:rPr>
        <w:rFonts w:ascii="Wingdings" w:hAnsi="Wingdings" w:hint="default"/>
      </w:rPr>
    </w:lvl>
    <w:lvl w:ilvl="3" w:tplc="04090001" w:tentative="1">
      <w:start w:val="1"/>
      <w:numFmt w:val="bullet"/>
      <w:lvlText w:val=""/>
      <w:lvlJc w:val="left"/>
      <w:pPr>
        <w:ind w:left="3127" w:hanging="360"/>
      </w:pPr>
      <w:rPr>
        <w:rFonts w:ascii="Symbol" w:hAnsi="Symbol" w:hint="default"/>
      </w:rPr>
    </w:lvl>
    <w:lvl w:ilvl="4" w:tplc="04090003" w:tentative="1">
      <w:start w:val="1"/>
      <w:numFmt w:val="bullet"/>
      <w:lvlText w:val="o"/>
      <w:lvlJc w:val="left"/>
      <w:pPr>
        <w:ind w:left="3847" w:hanging="360"/>
      </w:pPr>
      <w:rPr>
        <w:rFonts w:ascii="Courier New" w:hAnsi="Courier New" w:cs="Courier New" w:hint="default"/>
      </w:rPr>
    </w:lvl>
    <w:lvl w:ilvl="5" w:tplc="04090005" w:tentative="1">
      <w:start w:val="1"/>
      <w:numFmt w:val="bullet"/>
      <w:lvlText w:val=""/>
      <w:lvlJc w:val="left"/>
      <w:pPr>
        <w:ind w:left="4567" w:hanging="360"/>
      </w:pPr>
      <w:rPr>
        <w:rFonts w:ascii="Wingdings" w:hAnsi="Wingdings" w:hint="default"/>
      </w:rPr>
    </w:lvl>
    <w:lvl w:ilvl="6" w:tplc="04090001" w:tentative="1">
      <w:start w:val="1"/>
      <w:numFmt w:val="bullet"/>
      <w:lvlText w:val=""/>
      <w:lvlJc w:val="left"/>
      <w:pPr>
        <w:ind w:left="5287" w:hanging="360"/>
      </w:pPr>
      <w:rPr>
        <w:rFonts w:ascii="Symbol" w:hAnsi="Symbol" w:hint="default"/>
      </w:rPr>
    </w:lvl>
    <w:lvl w:ilvl="7" w:tplc="04090003" w:tentative="1">
      <w:start w:val="1"/>
      <w:numFmt w:val="bullet"/>
      <w:lvlText w:val="o"/>
      <w:lvlJc w:val="left"/>
      <w:pPr>
        <w:ind w:left="6007" w:hanging="360"/>
      </w:pPr>
      <w:rPr>
        <w:rFonts w:ascii="Courier New" w:hAnsi="Courier New" w:cs="Courier New" w:hint="default"/>
      </w:rPr>
    </w:lvl>
    <w:lvl w:ilvl="8" w:tplc="04090005" w:tentative="1">
      <w:start w:val="1"/>
      <w:numFmt w:val="bullet"/>
      <w:lvlText w:val=""/>
      <w:lvlJc w:val="left"/>
      <w:pPr>
        <w:ind w:left="6727" w:hanging="360"/>
      </w:pPr>
      <w:rPr>
        <w:rFonts w:ascii="Wingdings" w:hAnsi="Wingdings" w:hint="default"/>
      </w:rPr>
    </w:lvl>
  </w:abstractNum>
  <w:abstractNum w:abstractNumId="2"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15E54"/>
    <w:rsid w:val="00020BEC"/>
    <w:rsid w:val="00042AB9"/>
    <w:rsid w:val="000542A9"/>
    <w:rsid w:val="0005704E"/>
    <w:rsid w:val="00064AB6"/>
    <w:rsid w:val="0007192D"/>
    <w:rsid w:val="0007371F"/>
    <w:rsid w:val="00075534"/>
    <w:rsid w:val="000961C2"/>
    <w:rsid w:val="000F2AF4"/>
    <w:rsid w:val="00134E50"/>
    <w:rsid w:val="00182783"/>
    <w:rsid w:val="001A4679"/>
    <w:rsid w:val="001C2AF3"/>
    <w:rsid w:val="001D572A"/>
    <w:rsid w:val="00247933"/>
    <w:rsid w:val="00274E1C"/>
    <w:rsid w:val="00285809"/>
    <w:rsid w:val="00347AD0"/>
    <w:rsid w:val="00347BD8"/>
    <w:rsid w:val="00397AEC"/>
    <w:rsid w:val="003D62D4"/>
    <w:rsid w:val="003F1013"/>
    <w:rsid w:val="004018A3"/>
    <w:rsid w:val="004022D0"/>
    <w:rsid w:val="00405D92"/>
    <w:rsid w:val="004318B3"/>
    <w:rsid w:val="0043704B"/>
    <w:rsid w:val="00467DBE"/>
    <w:rsid w:val="004A1CD0"/>
    <w:rsid w:val="004E69AA"/>
    <w:rsid w:val="004F0CC0"/>
    <w:rsid w:val="004F4F1D"/>
    <w:rsid w:val="00505F5E"/>
    <w:rsid w:val="005115C2"/>
    <w:rsid w:val="00526E1D"/>
    <w:rsid w:val="00527223"/>
    <w:rsid w:val="005600CA"/>
    <w:rsid w:val="00565F1E"/>
    <w:rsid w:val="00586865"/>
    <w:rsid w:val="005E3404"/>
    <w:rsid w:val="006021B1"/>
    <w:rsid w:val="00602926"/>
    <w:rsid w:val="0067254C"/>
    <w:rsid w:val="006815BD"/>
    <w:rsid w:val="00693599"/>
    <w:rsid w:val="006A2212"/>
    <w:rsid w:val="006A276B"/>
    <w:rsid w:val="006B0C4F"/>
    <w:rsid w:val="006F160A"/>
    <w:rsid w:val="00760DF2"/>
    <w:rsid w:val="00761C41"/>
    <w:rsid w:val="0077729A"/>
    <w:rsid w:val="007A2D77"/>
    <w:rsid w:val="007D0B93"/>
    <w:rsid w:val="007D1D99"/>
    <w:rsid w:val="00847B16"/>
    <w:rsid w:val="00864392"/>
    <w:rsid w:val="008B1F45"/>
    <w:rsid w:val="008D5A64"/>
    <w:rsid w:val="008F247B"/>
    <w:rsid w:val="00917680"/>
    <w:rsid w:val="00951642"/>
    <w:rsid w:val="009532AE"/>
    <w:rsid w:val="009614A5"/>
    <w:rsid w:val="00966191"/>
    <w:rsid w:val="00990438"/>
    <w:rsid w:val="009B5EE0"/>
    <w:rsid w:val="009E24EC"/>
    <w:rsid w:val="00A41562"/>
    <w:rsid w:val="00A434FD"/>
    <w:rsid w:val="00AB3192"/>
    <w:rsid w:val="00AE188C"/>
    <w:rsid w:val="00AE6A63"/>
    <w:rsid w:val="00B03E1C"/>
    <w:rsid w:val="00B17D8D"/>
    <w:rsid w:val="00B26FDD"/>
    <w:rsid w:val="00B6253E"/>
    <w:rsid w:val="00BC4DFC"/>
    <w:rsid w:val="00BC4F42"/>
    <w:rsid w:val="00BC6EC1"/>
    <w:rsid w:val="00BD41EE"/>
    <w:rsid w:val="00BD46B9"/>
    <w:rsid w:val="00BD73C6"/>
    <w:rsid w:val="00BE0A35"/>
    <w:rsid w:val="00BE783C"/>
    <w:rsid w:val="00BF4F10"/>
    <w:rsid w:val="00BF7DEA"/>
    <w:rsid w:val="00C40956"/>
    <w:rsid w:val="00C56708"/>
    <w:rsid w:val="00C56F00"/>
    <w:rsid w:val="00C6344A"/>
    <w:rsid w:val="00C72BDF"/>
    <w:rsid w:val="00C766CE"/>
    <w:rsid w:val="00C83B79"/>
    <w:rsid w:val="00C9453D"/>
    <w:rsid w:val="00CA6649"/>
    <w:rsid w:val="00CB4437"/>
    <w:rsid w:val="00CB7189"/>
    <w:rsid w:val="00CE504F"/>
    <w:rsid w:val="00D456F4"/>
    <w:rsid w:val="00D61064"/>
    <w:rsid w:val="00D64474"/>
    <w:rsid w:val="00D93B0E"/>
    <w:rsid w:val="00DC4BF1"/>
    <w:rsid w:val="00E53DDE"/>
    <w:rsid w:val="00E72704"/>
    <w:rsid w:val="00EB47C5"/>
    <w:rsid w:val="00EC00E3"/>
    <w:rsid w:val="00F128C1"/>
    <w:rsid w:val="00F16E37"/>
    <w:rsid w:val="00F41F56"/>
    <w:rsid w:val="00F6515D"/>
    <w:rsid w:val="00F77F93"/>
    <w:rsid w:val="00FA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3EFF91-FF06-493E-93BF-95C845073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5AD"/>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F1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8C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17527227">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496656690">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698164817">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772433922">
      <w:bodyDiv w:val="1"/>
      <w:marLeft w:val="0"/>
      <w:marRight w:val="0"/>
      <w:marTop w:val="0"/>
      <w:marBottom w:val="0"/>
      <w:divBdr>
        <w:top w:val="none" w:sz="0" w:space="0" w:color="auto"/>
        <w:left w:val="none" w:sz="0" w:space="0" w:color="auto"/>
        <w:bottom w:val="none" w:sz="0" w:space="0" w:color="auto"/>
        <w:right w:val="none" w:sz="0" w:space="0" w:color="auto"/>
      </w:divBdr>
    </w:div>
    <w:div w:id="777725040">
      <w:bodyDiv w:val="1"/>
      <w:marLeft w:val="0"/>
      <w:marRight w:val="0"/>
      <w:marTop w:val="0"/>
      <w:marBottom w:val="0"/>
      <w:divBdr>
        <w:top w:val="none" w:sz="0" w:space="0" w:color="auto"/>
        <w:left w:val="none" w:sz="0" w:space="0" w:color="auto"/>
        <w:bottom w:val="none" w:sz="0" w:space="0" w:color="auto"/>
        <w:right w:val="none" w:sz="0" w:space="0" w:color="auto"/>
      </w:divBdr>
    </w:div>
    <w:div w:id="975061295">
      <w:bodyDiv w:val="1"/>
      <w:marLeft w:val="0"/>
      <w:marRight w:val="0"/>
      <w:marTop w:val="0"/>
      <w:marBottom w:val="0"/>
      <w:divBdr>
        <w:top w:val="none" w:sz="0" w:space="0" w:color="auto"/>
        <w:left w:val="none" w:sz="0" w:space="0" w:color="auto"/>
        <w:bottom w:val="none" w:sz="0" w:space="0" w:color="auto"/>
        <w:right w:val="none" w:sz="0" w:space="0" w:color="auto"/>
      </w:divBdr>
    </w:div>
    <w:div w:id="1006444416">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00316587">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449928311">
      <w:bodyDiv w:val="1"/>
      <w:marLeft w:val="0"/>
      <w:marRight w:val="0"/>
      <w:marTop w:val="0"/>
      <w:marBottom w:val="0"/>
      <w:divBdr>
        <w:top w:val="none" w:sz="0" w:space="0" w:color="auto"/>
        <w:left w:val="none" w:sz="0" w:space="0" w:color="auto"/>
        <w:bottom w:val="none" w:sz="0" w:space="0" w:color="auto"/>
        <w:right w:val="none" w:sz="0" w:space="0" w:color="auto"/>
      </w:divBdr>
    </w:div>
    <w:div w:id="1466049521">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711146325">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1960837461">
      <w:bodyDiv w:val="1"/>
      <w:marLeft w:val="0"/>
      <w:marRight w:val="0"/>
      <w:marTop w:val="0"/>
      <w:marBottom w:val="0"/>
      <w:divBdr>
        <w:top w:val="none" w:sz="0" w:space="0" w:color="auto"/>
        <w:left w:val="none" w:sz="0" w:space="0" w:color="auto"/>
        <w:bottom w:val="none" w:sz="0" w:space="0" w:color="auto"/>
        <w:right w:val="none" w:sz="0" w:space="0" w:color="auto"/>
      </w:divBdr>
    </w:div>
    <w:div w:id="2080252532">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903DB-F422-4E9F-9923-1F10BBAC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3430</Words>
  <Characters>19555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Anahit.Hamzyan</cp:lastModifiedBy>
  <cp:revision>9</cp:revision>
  <cp:lastPrinted>2022-04-05T08:45:00Z</cp:lastPrinted>
  <dcterms:created xsi:type="dcterms:W3CDTF">2022-06-09T10:24:00Z</dcterms:created>
  <dcterms:modified xsi:type="dcterms:W3CDTF">2022-06-15T08:45:00Z</dcterms:modified>
</cp:coreProperties>
</file>